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DCF" w:rsidRDefault="00312DCF" w:rsidP="00312DCF">
      <w:pPr>
        <w:tabs>
          <w:tab w:val="left" w:pos="20"/>
          <w:tab w:val="right" w:pos="9072"/>
          <w:tab w:val="left" w:pos="20"/>
        </w:tabs>
        <w:spacing w:line="240" w:lineRule="auto"/>
        <w:jc w:val="center"/>
        <w:rPr>
          <w:rFonts w:ascii="Arial" w:eastAsia="Times New Roman" w:hAnsi="Arial" w:cs="Arial"/>
          <w:b/>
          <w:bCs/>
          <w:sz w:val="24"/>
          <w:szCs w:val="24"/>
          <w:lang w:val="es-ES" w:eastAsia="es-ES"/>
        </w:rPr>
      </w:pPr>
      <w:bookmarkStart w:id="0" w:name="_GoBack"/>
      <w:bookmarkEnd w:id="0"/>
      <w:r w:rsidRPr="001D7976">
        <w:rPr>
          <w:rFonts w:ascii="Arial" w:eastAsia="Times New Roman" w:hAnsi="Arial" w:cs="Arial"/>
          <w:b/>
          <w:bCs/>
          <w:sz w:val="24"/>
          <w:szCs w:val="24"/>
          <w:lang w:val="es-ES" w:eastAsia="es-ES"/>
        </w:rPr>
        <w:t>LA SUSTENTABILIDAD DE LA ENVOLVENTE CONSTRUIDA CON BLOCKS CEMENTO-ARENA A PARTIR DE SU ENERGÍA INCORPORADA</w:t>
      </w:r>
    </w:p>
    <w:p w:rsidR="00312DCF" w:rsidRPr="001D7976" w:rsidRDefault="00312DCF" w:rsidP="00312DCF">
      <w:pPr>
        <w:pStyle w:val="Textoautores"/>
        <w:ind w:left="0"/>
        <w:jc w:val="center"/>
        <w:rPr>
          <w:rFonts w:ascii="Arial" w:hAnsi="Arial" w:cs="Arial"/>
          <w:b/>
          <w:bCs w:val="0"/>
          <w:sz w:val="24"/>
          <w:szCs w:val="24"/>
          <w:lang w:val="en-US"/>
        </w:rPr>
      </w:pPr>
      <w:r w:rsidRPr="001D7976">
        <w:rPr>
          <w:rFonts w:ascii="Arial" w:hAnsi="Arial" w:cs="Arial"/>
          <w:b/>
          <w:bCs w:val="0"/>
          <w:sz w:val="24"/>
          <w:szCs w:val="24"/>
          <w:lang w:val="en-US"/>
        </w:rPr>
        <w:t>THE SUSTAINABILITY OF THE ENVELOPE BUILT WITH CEMENT-SAND BLOCKS FROM ITS INCORPORATED ENERGY</w:t>
      </w:r>
    </w:p>
    <w:p w:rsidR="00312DCF" w:rsidRPr="00A32AE5" w:rsidRDefault="00312DCF" w:rsidP="00312DCF">
      <w:pPr>
        <w:tabs>
          <w:tab w:val="left" w:pos="20"/>
          <w:tab w:val="right" w:pos="9072"/>
          <w:tab w:val="left" w:pos="20"/>
        </w:tabs>
        <w:spacing w:line="240" w:lineRule="auto"/>
        <w:jc w:val="center"/>
        <w:rPr>
          <w:rFonts w:cs="Arial"/>
          <w:sz w:val="20"/>
        </w:rPr>
      </w:pPr>
    </w:p>
    <w:p w:rsidR="00312DCF" w:rsidRPr="006222A6" w:rsidRDefault="00312DCF" w:rsidP="00312DCF">
      <w:pPr>
        <w:tabs>
          <w:tab w:val="left" w:pos="20"/>
          <w:tab w:val="right" w:pos="9072"/>
          <w:tab w:val="left" w:pos="20"/>
        </w:tabs>
        <w:spacing w:line="240" w:lineRule="auto"/>
        <w:jc w:val="center"/>
        <w:rPr>
          <w:rFonts w:cs="Arial"/>
          <w:sz w:val="20"/>
          <w:vertAlign w:val="superscript"/>
          <w:lang w:val="pt-PT"/>
        </w:rPr>
      </w:pPr>
      <w:r w:rsidRPr="006222A6">
        <w:rPr>
          <w:rFonts w:cs="Arial"/>
          <w:sz w:val="20"/>
          <w:lang w:val="pt-PT"/>
        </w:rPr>
        <w:t>Flores</w:t>
      </w:r>
      <w:r w:rsidR="00E869AF">
        <w:rPr>
          <w:rFonts w:cs="Arial"/>
          <w:sz w:val="20"/>
          <w:lang w:val="pt-PT"/>
        </w:rPr>
        <w:t>-</w:t>
      </w:r>
      <w:r w:rsidRPr="006222A6">
        <w:rPr>
          <w:rFonts w:cs="Arial"/>
          <w:sz w:val="20"/>
          <w:lang w:val="pt-PT"/>
        </w:rPr>
        <w:t>González</w:t>
      </w:r>
      <w:r w:rsidR="00E869AF">
        <w:rPr>
          <w:rFonts w:cs="Arial"/>
          <w:sz w:val="20"/>
          <w:lang w:val="pt-PT"/>
        </w:rPr>
        <w:t xml:space="preserve"> </w:t>
      </w:r>
      <w:r w:rsidR="00E869AF" w:rsidRPr="006222A6">
        <w:rPr>
          <w:rFonts w:cs="Arial"/>
          <w:sz w:val="20"/>
          <w:lang w:val="pt-PT"/>
        </w:rPr>
        <w:t>J</w:t>
      </w:r>
      <w:r w:rsidR="00E869AF">
        <w:rPr>
          <w:rFonts w:cs="Arial"/>
          <w:sz w:val="20"/>
          <w:lang w:val="pt-PT"/>
        </w:rPr>
        <w:t>.</w:t>
      </w:r>
      <w:r w:rsidRPr="006222A6">
        <w:rPr>
          <w:rFonts w:cs="Arial"/>
          <w:sz w:val="20"/>
          <w:lang w:val="pt-PT"/>
        </w:rPr>
        <w:t>*</w:t>
      </w:r>
      <w:r w:rsidRPr="006222A6">
        <w:rPr>
          <w:rFonts w:cs="Arial"/>
          <w:sz w:val="20"/>
          <w:vertAlign w:val="superscript"/>
          <w:lang w:val="pt-PT"/>
        </w:rPr>
        <w:t>1</w:t>
      </w:r>
      <w:r w:rsidRPr="006222A6">
        <w:rPr>
          <w:rFonts w:cs="Arial"/>
          <w:sz w:val="20"/>
          <w:lang w:val="pt-PT"/>
        </w:rPr>
        <w:t>, Rangel</w:t>
      </w:r>
      <w:r w:rsidR="00E869AF">
        <w:rPr>
          <w:rFonts w:cs="Arial"/>
          <w:sz w:val="20"/>
          <w:lang w:val="pt-PT"/>
        </w:rPr>
        <w:t>-</w:t>
      </w:r>
      <w:r w:rsidRPr="006222A6">
        <w:rPr>
          <w:rFonts w:cs="Arial"/>
          <w:sz w:val="20"/>
          <w:lang w:val="pt-PT"/>
        </w:rPr>
        <w:t>Martínez</w:t>
      </w:r>
      <w:r w:rsidR="00E869AF">
        <w:rPr>
          <w:rFonts w:cs="Arial"/>
          <w:sz w:val="20"/>
          <w:lang w:val="pt-PT"/>
        </w:rPr>
        <w:t xml:space="preserve"> </w:t>
      </w:r>
      <w:r w:rsidR="00E869AF" w:rsidRPr="006222A6">
        <w:rPr>
          <w:rFonts w:cs="Arial"/>
          <w:sz w:val="20"/>
          <w:lang w:val="pt-PT"/>
        </w:rPr>
        <w:t>Y</w:t>
      </w:r>
      <w:r w:rsidR="00E869AF">
        <w:rPr>
          <w:rFonts w:cs="Arial"/>
          <w:sz w:val="20"/>
          <w:lang w:val="pt-PT"/>
        </w:rPr>
        <w:t>.</w:t>
      </w:r>
      <w:r>
        <w:rPr>
          <w:rStyle w:val="Refdenotaalpie"/>
          <w:rFonts w:cs="Arial"/>
          <w:sz w:val="20"/>
          <w:lang w:val="pt-PT"/>
        </w:rPr>
        <w:t>2</w:t>
      </w:r>
      <w:r w:rsidRPr="006222A6">
        <w:rPr>
          <w:rFonts w:cs="Arial"/>
          <w:sz w:val="20"/>
          <w:lang w:val="pt-PT"/>
        </w:rPr>
        <w:t>, Lizárraga</w:t>
      </w:r>
      <w:r w:rsidR="00E869AF">
        <w:rPr>
          <w:rFonts w:cs="Arial"/>
          <w:sz w:val="20"/>
          <w:lang w:val="pt-PT"/>
        </w:rPr>
        <w:t>-</w:t>
      </w:r>
      <w:r w:rsidRPr="006222A6">
        <w:rPr>
          <w:rFonts w:cs="Arial"/>
          <w:sz w:val="20"/>
          <w:lang w:val="pt-PT"/>
        </w:rPr>
        <w:t>Mendiola</w:t>
      </w:r>
      <w:r w:rsidR="00E869AF">
        <w:rPr>
          <w:rFonts w:cs="Arial"/>
          <w:sz w:val="20"/>
          <w:lang w:val="pt-PT"/>
        </w:rPr>
        <w:t xml:space="preserve"> </w:t>
      </w:r>
      <w:r w:rsidR="00E869AF" w:rsidRPr="006222A6">
        <w:rPr>
          <w:rFonts w:cs="Arial"/>
          <w:sz w:val="20"/>
          <w:lang w:val="pt-PT"/>
        </w:rPr>
        <w:t>L</w:t>
      </w:r>
      <w:r w:rsidR="00E869AF">
        <w:rPr>
          <w:rFonts w:cs="Arial"/>
          <w:sz w:val="20"/>
          <w:lang w:val="pt-PT"/>
        </w:rPr>
        <w:t>.</w:t>
      </w:r>
      <w:r w:rsidR="00E869AF" w:rsidRPr="006222A6">
        <w:rPr>
          <w:rFonts w:cs="Arial"/>
          <w:sz w:val="20"/>
          <w:lang w:val="pt-PT"/>
        </w:rPr>
        <w:t xml:space="preserve"> G</w:t>
      </w:r>
      <w:r w:rsidR="00E869AF">
        <w:rPr>
          <w:rFonts w:cs="Arial"/>
          <w:sz w:val="20"/>
          <w:lang w:val="pt-PT"/>
        </w:rPr>
        <w:t>.</w:t>
      </w:r>
      <w:r w:rsidR="00E869AF" w:rsidRPr="006222A6">
        <w:rPr>
          <w:rFonts w:cs="Arial"/>
          <w:sz w:val="20"/>
          <w:lang w:val="pt-PT"/>
        </w:rPr>
        <w:t xml:space="preserve"> </w:t>
      </w:r>
      <w:r w:rsidRPr="006222A6">
        <w:rPr>
          <w:rFonts w:cs="Arial"/>
          <w:sz w:val="20"/>
          <w:vertAlign w:val="superscript"/>
          <w:lang w:val="pt-PT"/>
        </w:rPr>
        <w:t>2</w:t>
      </w:r>
      <w:r w:rsidRPr="006222A6">
        <w:rPr>
          <w:rFonts w:cs="Arial"/>
          <w:sz w:val="20"/>
          <w:lang w:val="pt-PT"/>
        </w:rPr>
        <w:t>, Burgos</w:t>
      </w:r>
      <w:r w:rsidR="00E869AF">
        <w:rPr>
          <w:rFonts w:cs="Arial"/>
          <w:sz w:val="20"/>
          <w:lang w:val="pt-PT"/>
        </w:rPr>
        <w:t>-</w:t>
      </w:r>
      <w:r w:rsidRPr="006222A6">
        <w:rPr>
          <w:rFonts w:cs="Arial"/>
          <w:sz w:val="20"/>
          <w:lang w:val="pt-PT"/>
        </w:rPr>
        <w:t>Flores</w:t>
      </w:r>
      <w:r w:rsidR="00E869AF">
        <w:rPr>
          <w:rFonts w:cs="Arial"/>
          <w:sz w:val="20"/>
          <w:lang w:val="pt-PT"/>
        </w:rPr>
        <w:t xml:space="preserve"> </w:t>
      </w:r>
      <w:r w:rsidR="00E869AF" w:rsidRPr="006222A6">
        <w:rPr>
          <w:rFonts w:cs="Arial"/>
          <w:sz w:val="20"/>
          <w:lang w:val="pt-PT"/>
        </w:rPr>
        <w:t>D</w:t>
      </w:r>
      <w:r w:rsidR="00E869AF">
        <w:rPr>
          <w:rFonts w:cs="Arial"/>
          <w:sz w:val="20"/>
          <w:lang w:val="pt-PT"/>
        </w:rPr>
        <w:t>.</w:t>
      </w:r>
      <w:r w:rsidRPr="006222A6">
        <w:rPr>
          <w:rFonts w:cs="Arial"/>
          <w:sz w:val="20"/>
          <w:vertAlign w:val="superscript"/>
          <w:lang w:val="pt-PT"/>
        </w:rPr>
        <w:t>3</w:t>
      </w:r>
      <w:r w:rsidRPr="006222A6">
        <w:rPr>
          <w:rFonts w:cs="Arial"/>
          <w:sz w:val="20"/>
          <w:lang w:val="pt-PT"/>
        </w:rPr>
        <w:t>, Pérez</w:t>
      </w:r>
      <w:r w:rsidR="00E869AF">
        <w:rPr>
          <w:rFonts w:cs="Arial"/>
          <w:sz w:val="20"/>
          <w:lang w:val="pt-PT"/>
        </w:rPr>
        <w:t>-</w:t>
      </w:r>
      <w:r w:rsidRPr="006222A6">
        <w:rPr>
          <w:rFonts w:cs="Arial"/>
          <w:sz w:val="20"/>
          <w:lang w:val="pt-PT"/>
        </w:rPr>
        <w:t>Castro</w:t>
      </w:r>
      <w:r w:rsidR="00E869AF">
        <w:rPr>
          <w:rFonts w:cs="Arial"/>
          <w:sz w:val="20"/>
          <w:lang w:val="pt-PT"/>
        </w:rPr>
        <w:t xml:space="preserve"> </w:t>
      </w:r>
      <w:r w:rsidR="00E869AF" w:rsidRPr="006222A6">
        <w:rPr>
          <w:rFonts w:cs="Arial"/>
          <w:sz w:val="20"/>
          <w:lang w:val="pt-PT"/>
        </w:rPr>
        <w:t>H</w:t>
      </w:r>
      <w:r w:rsidR="00E869AF">
        <w:rPr>
          <w:rFonts w:cs="Arial"/>
          <w:sz w:val="20"/>
          <w:lang w:val="pt-PT"/>
        </w:rPr>
        <w:t>.</w:t>
      </w:r>
      <w:r>
        <w:rPr>
          <w:rFonts w:cs="Arial"/>
          <w:sz w:val="20"/>
          <w:vertAlign w:val="superscript"/>
          <w:lang w:val="pt-PT"/>
        </w:rPr>
        <w:t>1</w:t>
      </w:r>
    </w:p>
    <w:p w:rsidR="00312DCF" w:rsidRPr="00A32AE5" w:rsidRDefault="00312DCF" w:rsidP="00312DCF">
      <w:pPr>
        <w:pStyle w:val="Ttuloresumen"/>
        <w:rPr>
          <w:rFonts w:ascii="Arial" w:hAnsi="Arial" w:cs="Arial"/>
          <w:sz w:val="28"/>
          <w:lang w:val="pt-PT"/>
        </w:rPr>
      </w:pPr>
    </w:p>
    <w:p w:rsidR="00312DCF" w:rsidRDefault="00312DCF" w:rsidP="00312DCF">
      <w:pPr>
        <w:pStyle w:val="Textonotapie"/>
        <w:jc w:val="center"/>
        <w:rPr>
          <w:rFonts w:ascii="Arial" w:hAnsi="Arial" w:cs="Arial"/>
          <w:bCs/>
          <w:szCs w:val="24"/>
          <w:lang w:val="es-MX"/>
        </w:rPr>
      </w:pPr>
      <w:r w:rsidRPr="006222A6">
        <w:rPr>
          <w:rFonts w:ascii="Arial" w:hAnsi="Arial" w:cs="Arial"/>
          <w:bCs/>
          <w:szCs w:val="24"/>
          <w:vertAlign w:val="superscript"/>
          <w:lang w:val="es-MX"/>
        </w:rPr>
        <w:t>1</w:t>
      </w:r>
      <w:r>
        <w:rPr>
          <w:rFonts w:ascii="Arial" w:hAnsi="Arial" w:cs="Arial"/>
          <w:bCs/>
          <w:szCs w:val="24"/>
          <w:lang w:val="es-MX"/>
        </w:rPr>
        <w:t xml:space="preserve">  </w:t>
      </w:r>
      <w:r w:rsidRPr="006222A6">
        <w:rPr>
          <w:rFonts w:ascii="Arial" w:hAnsi="Arial" w:cs="Arial"/>
          <w:bCs/>
          <w:szCs w:val="24"/>
          <w:lang w:val="es-MX"/>
        </w:rPr>
        <w:t>Universi</w:t>
      </w:r>
      <w:r>
        <w:rPr>
          <w:rFonts w:ascii="Arial" w:hAnsi="Arial" w:cs="Arial"/>
          <w:bCs/>
          <w:szCs w:val="24"/>
          <w:lang w:val="es-MX"/>
        </w:rPr>
        <w:t>dad Juárez Autónoma de Tabasco. México</w:t>
      </w:r>
    </w:p>
    <w:p w:rsidR="00312DCF" w:rsidRPr="006222A6" w:rsidRDefault="00312DCF" w:rsidP="00312DCF">
      <w:pPr>
        <w:pStyle w:val="Textonotapie"/>
        <w:jc w:val="center"/>
        <w:rPr>
          <w:sz w:val="16"/>
          <w:lang w:val="es-MX"/>
        </w:rPr>
      </w:pPr>
      <w:r w:rsidRPr="006222A6">
        <w:rPr>
          <w:vertAlign w:val="superscript"/>
          <w:lang w:val="es-MX"/>
        </w:rPr>
        <w:t>2</w:t>
      </w:r>
      <w:r w:rsidRPr="006222A6">
        <w:rPr>
          <w:lang w:val="es-MX"/>
        </w:rPr>
        <w:t xml:space="preserve"> </w:t>
      </w:r>
      <w:r w:rsidRPr="006222A6">
        <w:rPr>
          <w:rFonts w:ascii="Arial" w:hAnsi="Arial" w:cs="Arial"/>
          <w:bCs/>
          <w:szCs w:val="24"/>
          <w:lang w:val="es-MX"/>
        </w:rPr>
        <w:t>Universidad Autónoma del Estado de Hidalgo</w:t>
      </w:r>
      <w:r>
        <w:rPr>
          <w:rFonts w:ascii="Arial" w:hAnsi="Arial" w:cs="Arial"/>
          <w:bCs/>
          <w:sz w:val="22"/>
          <w:szCs w:val="28"/>
          <w:lang w:val="es-MX"/>
        </w:rPr>
        <w:t>, México</w:t>
      </w:r>
    </w:p>
    <w:p w:rsidR="00312DCF" w:rsidRDefault="00312DCF" w:rsidP="00312DCF">
      <w:pPr>
        <w:pStyle w:val="Ttuloresumen"/>
        <w:jc w:val="center"/>
        <w:rPr>
          <w:rFonts w:ascii="Arial" w:hAnsi="Arial" w:cs="Arial"/>
          <w:b w:val="0"/>
          <w:bCs/>
          <w:sz w:val="20"/>
          <w:szCs w:val="28"/>
        </w:rPr>
      </w:pPr>
      <w:r w:rsidRPr="006222A6">
        <w:rPr>
          <w:rFonts w:ascii="Arial" w:hAnsi="Arial" w:cs="Arial"/>
          <w:b w:val="0"/>
          <w:bCs/>
          <w:sz w:val="20"/>
          <w:szCs w:val="28"/>
          <w:vertAlign w:val="superscript"/>
          <w:lang w:val="es-MX"/>
        </w:rPr>
        <w:t>3</w:t>
      </w:r>
      <w:r>
        <w:rPr>
          <w:rFonts w:ascii="Arial" w:hAnsi="Arial" w:cs="Arial"/>
          <w:b w:val="0"/>
          <w:bCs/>
          <w:sz w:val="20"/>
          <w:szCs w:val="28"/>
          <w:lang w:val="es-MX"/>
        </w:rPr>
        <w:t xml:space="preserve"> </w:t>
      </w:r>
      <w:r w:rsidRPr="006222A6">
        <w:rPr>
          <w:rFonts w:ascii="Arial" w:hAnsi="Arial" w:cs="Arial"/>
          <w:b w:val="0"/>
          <w:bCs/>
          <w:sz w:val="20"/>
          <w:szCs w:val="28"/>
        </w:rPr>
        <w:t>Universidad de Sonora, México.</w:t>
      </w:r>
    </w:p>
    <w:p w:rsidR="00312DCF" w:rsidRPr="006222A6" w:rsidRDefault="00312DCF" w:rsidP="00312DCF">
      <w:pPr>
        <w:pStyle w:val="Ttuloresumen"/>
        <w:jc w:val="center"/>
        <w:rPr>
          <w:rFonts w:ascii="Arial" w:hAnsi="Arial" w:cs="Arial"/>
          <w:sz w:val="28"/>
        </w:rPr>
      </w:pPr>
      <w:r>
        <w:rPr>
          <w:rFonts w:ascii="Arial" w:hAnsi="Arial" w:cs="Arial"/>
          <w:b w:val="0"/>
          <w:bCs/>
          <w:sz w:val="20"/>
          <w:szCs w:val="28"/>
        </w:rPr>
        <w:t>Autor de correspondencia: jorgeflores2330@gmail.com</w:t>
      </w:r>
    </w:p>
    <w:p w:rsidR="00312DCF" w:rsidRDefault="00312DCF" w:rsidP="00312DCF">
      <w:pPr>
        <w:pStyle w:val="Ttuloresumen"/>
        <w:rPr>
          <w:rFonts w:ascii="Arial" w:hAnsi="Arial" w:cs="Arial"/>
        </w:rPr>
      </w:pPr>
    </w:p>
    <w:p w:rsidR="00312DCF" w:rsidRDefault="00312DCF" w:rsidP="00312DCF">
      <w:pPr>
        <w:pStyle w:val="Ttuloresumen"/>
        <w:rPr>
          <w:rFonts w:ascii="Arial" w:hAnsi="Arial" w:cs="Arial"/>
        </w:rPr>
      </w:pPr>
    </w:p>
    <w:p w:rsidR="001D7976" w:rsidRDefault="001D7976" w:rsidP="00312DCF">
      <w:pPr>
        <w:pStyle w:val="Ttuloresumen"/>
        <w:spacing w:line="480" w:lineRule="auto"/>
        <w:rPr>
          <w:rFonts w:ascii="Arial" w:hAnsi="Arial" w:cs="Arial"/>
          <w:sz w:val="24"/>
          <w:szCs w:val="24"/>
        </w:rPr>
        <w:sectPr w:rsidR="001D7976" w:rsidSect="00B64D82">
          <w:headerReference w:type="even" r:id="rId8"/>
          <w:headerReference w:type="default" r:id="rId9"/>
          <w:footerReference w:type="even" r:id="rId10"/>
          <w:footerReference w:type="default" r:id="rId11"/>
          <w:headerReference w:type="first" r:id="rId12"/>
          <w:footerReference w:type="first" r:id="rId13"/>
          <w:type w:val="continuous"/>
          <w:pgSz w:w="12240" w:h="15840"/>
          <w:pgMar w:top="1418" w:right="1418" w:bottom="1418" w:left="1418" w:header="708" w:footer="708" w:gutter="0"/>
          <w:pgNumType w:start="1"/>
          <w:cols w:space="708"/>
          <w:titlePg/>
          <w:docGrid w:linePitch="360"/>
        </w:sectPr>
      </w:pPr>
    </w:p>
    <w:p w:rsidR="00312DCF" w:rsidRPr="00312DCF" w:rsidRDefault="00312DCF" w:rsidP="00312DCF">
      <w:pPr>
        <w:pStyle w:val="Ttuloresumen"/>
        <w:spacing w:line="480" w:lineRule="auto"/>
        <w:rPr>
          <w:rFonts w:ascii="Arial" w:hAnsi="Arial" w:cs="Arial"/>
          <w:sz w:val="24"/>
          <w:szCs w:val="24"/>
        </w:rPr>
      </w:pPr>
      <w:r w:rsidRPr="00312DCF">
        <w:rPr>
          <w:rFonts w:ascii="Arial" w:hAnsi="Arial" w:cs="Arial"/>
          <w:sz w:val="24"/>
          <w:szCs w:val="24"/>
        </w:rPr>
        <w:lastRenderedPageBreak/>
        <w:t>RESUMEN</w:t>
      </w:r>
    </w:p>
    <w:p w:rsidR="00312DCF" w:rsidRPr="00312DCF" w:rsidRDefault="00312DCF" w:rsidP="00312DCF">
      <w:pPr>
        <w:spacing w:line="480" w:lineRule="auto"/>
        <w:jc w:val="both"/>
        <w:rPr>
          <w:rFonts w:ascii="Arial" w:hAnsi="Arial" w:cs="Arial"/>
          <w:sz w:val="24"/>
          <w:szCs w:val="24"/>
          <w:lang w:val="es-MX"/>
        </w:rPr>
      </w:pPr>
      <w:r w:rsidRPr="00312DCF">
        <w:rPr>
          <w:rFonts w:ascii="Arial" w:hAnsi="Arial" w:cs="Arial"/>
          <w:sz w:val="24"/>
          <w:szCs w:val="24"/>
          <w:lang w:val="es-ES_tradnl"/>
        </w:rPr>
        <w:t xml:space="preserve">El impacto provocado por el cambio </w:t>
      </w:r>
      <w:r w:rsidR="001D7976" w:rsidRPr="00312DCF">
        <w:rPr>
          <w:rFonts w:ascii="Arial" w:hAnsi="Arial" w:cs="Arial"/>
          <w:sz w:val="24"/>
          <w:szCs w:val="24"/>
          <w:lang w:val="es-ES_tradnl"/>
        </w:rPr>
        <w:t>climático</w:t>
      </w:r>
      <w:r w:rsidRPr="00312DCF">
        <w:rPr>
          <w:rFonts w:ascii="Arial" w:hAnsi="Arial" w:cs="Arial"/>
          <w:sz w:val="24"/>
          <w:szCs w:val="24"/>
          <w:lang w:val="es-ES_tradnl"/>
        </w:rPr>
        <w:t xml:space="preserve"> afecta</w:t>
      </w:r>
      <w:r w:rsidRPr="00312DCF">
        <w:rPr>
          <w:rFonts w:ascii="Arial" w:hAnsi="Arial" w:cs="Arial"/>
          <w:sz w:val="24"/>
          <w:szCs w:val="24"/>
          <w:lang w:val="es-MX"/>
        </w:rPr>
        <w:t xml:space="preserve"> a diferentes sectores de la economía de los países. Sin dejar de mencionar las afectaciones a la vivienda en sus diversas escalas.  Para revertir este cambio resulta apremiante el desarrollo de tecnologías, materiales, sistemas y procesos constructivos que minimicen su impacto hacia el medio ambiente. Este estudio analiza la envolvente de la vivienda de interés social, construida con block cemento–arena utilizando el método simplificado de </w:t>
      </w:r>
      <w:proofErr w:type="spellStart"/>
      <w:r w:rsidRPr="00312DCF">
        <w:rPr>
          <w:rFonts w:ascii="Arial" w:hAnsi="Arial" w:cs="Arial"/>
          <w:sz w:val="24"/>
          <w:szCs w:val="24"/>
          <w:lang w:val="es-MX"/>
        </w:rPr>
        <w:t>Kellenberger</w:t>
      </w:r>
      <w:proofErr w:type="spellEnd"/>
      <w:r w:rsidRPr="00312DCF">
        <w:rPr>
          <w:rFonts w:ascii="Arial" w:hAnsi="Arial" w:cs="Arial"/>
          <w:sz w:val="24"/>
          <w:szCs w:val="24"/>
          <w:lang w:val="es-MX"/>
        </w:rPr>
        <w:t xml:space="preserve">. El método permite la evaluación de diferentes combinaciones </w:t>
      </w:r>
      <w:r w:rsidRPr="00312DCF">
        <w:rPr>
          <w:rFonts w:ascii="Arial" w:hAnsi="Arial" w:cs="Arial"/>
          <w:sz w:val="24"/>
          <w:szCs w:val="24"/>
          <w:lang w:val="es-MX"/>
        </w:rPr>
        <w:lastRenderedPageBreak/>
        <w:t xml:space="preserve">de materiales, en unidades compactas de la envolvente del edificio, antes de su fase constructiva. Resultando en la visión del impacto generado, con la utilización de materiales de construcción. </w:t>
      </w:r>
    </w:p>
    <w:p w:rsidR="00312DCF" w:rsidRPr="00312DCF" w:rsidRDefault="00312DCF" w:rsidP="00312DCF">
      <w:pPr>
        <w:pStyle w:val="Textoautores"/>
        <w:spacing w:line="480" w:lineRule="auto"/>
        <w:ind w:left="0"/>
        <w:rPr>
          <w:rFonts w:ascii="Arial" w:eastAsia="Calibri" w:hAnsi="Arial" w:cs="Arial"/>
          <w:bCs w:val="0"/>
          <w:color w:val="000000"/>
          <w:sz w:val="24"/>
          <w:szCs w:val="24"/>
          <w:lang w:val="es-MX" w:eastAsia="en-US"/>
        </w:rPr>
      </w:pPr>
      <w:r w:rsidRPr="00312DCF">
        <w:rPr>
          <w:rFonts w:ascii="Arial" w:eastAsia="Calibri" w:hAnsi="Arial" w:cs="Arial"/>
          <w:b/>
          <w:bCs w:val="0"/>
          <w:color w:val="000000"/>
          <w:sz w:val="24"/>
          <w:szCs w:val="24"/>
          <w:lang w:val="es-MX" w:eastAsia="en-US"/>
        </w:rPr>
        <w:t>PALABRAS CLAVE</w:t>
      </w:r>
      <w:r w:rsidRPr="00312DCF">
        <w:rPr>
          <w:rFonts w:ascii="Arial" w:eastAsia="Calibri" w:hAnsi="Arial" w:cs="Arial"/>
          <w:bCs w:val="0"/>
          <w:color w:val="000000"/>
          <w:sz w:val="24"/>
          <w:szCs w:val="24"/>
          <w:lang w:val="es-MX" w:eastAsia="en-US"/>
        </w:rPr>
        <w:t>: Block masivo; Energía incorporada; Método simplificado.</w:t>
      </w:r>
    </w:p>
    <w:p w:rsidR="00312DCF" w:rsidRPr="0003207C" w:rsidRDefault="00312DCF" w:rsidP="00312DCF">
      <w:pPr>
        <w:pStyle w:val="Textoautores"/>
        <w:spacing w:line="480" w:lineRule="auto"/>
        <w:ind w:left="0"/>
        <w:rPr>
          <w:rFonts w:ascii="Arial" w:hAnsi="Arial" w:cs="Arial"/>
          <w:b/>
          <w:bCs w:val="0"/>
          <w:sz w:val="24"/>
          <w:szCs w:val="28"/>
          <w:lang w:val="es-MX"/>
        </w:rPr>
      </w:pPr>
    </w:p>
    <w:p w:rsidR="00312DCF" w:rsidRDefault="00312DCF" w:rsidP="00312DCF">
      <w:pPr>
        <w:pStyle w:val="Textoautores"/>
        <w:spacing w:line="480" w:lineRule="auto"/>
        <w:ind w:left="0"/>
        <w:rPr>
          <w:rFonts w:ascii="Arial" w:hAnsi="Arial" w:cs="Arial"/>
          <w:b/>
          <w:bCs w:val="0"/>
          <w:sz w:val="24"/>
          <w:szCs w:val="28"/>
          <w:lang w:val="en-US"/>
        </w:rPr>
      </w:pPr>
      <w:r w:rsidRPr="00822114">
        <w:rPr>
          <w:rFonts w:ascii="Arial" w:hAnsi="Arial" w:cs="Arial"/>
          <w:b/>
          <w:bCs w:val="0"/>
          <w:sz w:val="24"/>
          <w:szCs w:val="28"/>
          <w:lang w:val="en-US"/>
        </w:rPr>
        <w:t>ABSTRACT</w:t>
      </w:r>
    </w:p>
    <w:p w:rsidR="00312DCF" w:rsidRDefault="00312DCF" w:rsidP="00312DCF">
      <w:pPr>
        <w:pStyle w:val="Textoautores"/>
        <w:spacing w:line="480" w:lineRule="auto"/>
        <w:ind w:left="0"/>
        <w:rPr>
          <w:rFonts w:ascii="Arial" w:hAnsi="Arial" w:cs="Arial"/>
          <w:bCs w:val="0"/>
          <w:sz w:val="24"/>
          <w:szCs w:val="28"/>
          <w:lang w:val="en-US"/>
        </w:rPr>
      </w:pPr>
      <w:r w:rsidRPr="00822114">
        <w:rPr>
          <w:rFonts w:ascii="Arial" w:hAnsi="Arial" w:cs="Arial"/>
          <w:bCs w:val="0"/>
          <w:sz w:val="24"/>
          <w:szCs w:val="28"/>
          <w:lang w:val="en-US"/>
        </w:rPr>
        <w:t xml:space="preserve">The impact caused by climate change affects different sectors of the economy of the </w:t>
      </w:r>
      <w:r w:rsidRPr="00386E16">
        <w:rPr>
          <w:rFonts w:ascii="Arial" w:hAnsi="Arial" w:cs="Arial"/>
          <w:bCs w:val="0"/>
          <w:sz w:val="24"/>
          <w:szCs w:val="28"/>
          <w:lang w:val="en-US"/>
        </w:rPr>
        <w:t>countries</w:t>
      </w:r>
      <w:r w:rsidRPr="00822114">
        <w:rPr>
          <w:rFonts w:ascii="Arial" w:hAnsi="Arial" w:cs="Arial"/>
          <w:bCs w:val="0"/>
          <w:sz w:val="24"/>
          <w:szCs w:val="28"/>
          <w:lang w:val="en-US"/>
        </w:rPr>
        <w:t xml:space="preserve">. Not to mention the affectations to housing in its various scales. To reverse this change, it is </w:t>
      </w:r>
      <w:r w:rsidRPr="00822114">
        <w:rPr>
          <w:rFonts w:ascii="Arial" w:hAnsi="Arial" w:cs="Arial"/>
          <w:bCs w:val="0"/>
          <w:sz w:val="24"/>
          <w:szCs w:val="28"/>
          <w:lang w:val="en-US"/>
        </w:rPr>
        <w:lastRenderedPageBreak/>
        <w:t xml:space="preserve">imperative to develop technologies, materials, systems and construction processes that minimize their impact on the environment. This study analyzes the housing of social interest, built with cement - sand block using the simplified method of </w:t>
      </w:r>
      <w:proofErr w:type="spellStart"/>
      <w:r w:rsidRPr="00822114">
        <w:rPr>
          <w:rFonts w:ascii="Arial" w:hAnsi="Arial" w:cs="Arial"/>
          <w:bCs w:val="0"/>
          <w:sz w:val="24"/>
          <w:szCs w:val="28"/>
          <w:lang w:val="en-US"/>
        </w:rPr>
        <w:t>Kellenberger</w:t>
      </w:r>
      <w:proofErr w:type="spellEnd"/>
      <w:r w:rsidRPr="00822114">
        <w:rPr>
          <w:rFonts w:ascii="Arial" w:hAnsi="Arial" w:cs="Arial"/>
          <w:bCs w:val="0"/>
          <w:sz w:val="24"/>
          <w:szCs w:val="28"/>
          <w:lang w:val="en-US"/>
        </w:rPr>
        <w:t>. The method allows the evaluation of different combinations of materials, in compact units of the building envelope, before its constr</w:t>
      </w:r>
      <w:r>
        <w:rPr>
          <w:rFonts w:ascii="Arial" w:hAnsi="Arial" w:cs="Arial"/>
          <w:bCs w:val="0"/>
          <w:sz w:val="24"/>
          <w:szCs w:val="28"/>
          <w:lang w:val="en-US"/>
        </w:rPr>
        <w:t>uction phase. Resulting in the</w:t>
      </w:r>
      <w:r w:rsidRPr="00822114">
        <w:rPr>
          <w:rFonts w:ascii="Arial" w:hAnsi="Arial" w:cs="Arial"/>
          <w:bCs w:val="0"/>
          <w:sz w:val="24"/>
          <w:szCs w:val="28"/>
          <w:lang w:val="en-US"/>
        </w:rPr>
        <w:t xml:space="preserve"> vision of the impact generated, with the use of construction materials.</w:t>
      </w:r>
    </w:p>
    <w:p w:rsidR="00312DCF" w:rsidRPr="00A66911" w:rsidRDefault="00312DCF" w:rsidP="00312DCF">
      <w:pPr>
        <w:pStyle w:val="Textoautores"/>
        <w:spacing w:line="480" w:lineRule="auto"/>
        <w:ind w:left="0"/>
        <w:rPr>
          <w:rFonts w:ascii="Arial" w:hAnsi="Arial" w:cs="Arial"/>
          <w:bCs w:val="0"/>
          <w:sz w:val="24"/>
          <w:szCs w:val="28"/>
          <w:lang w:val="en-US"/>
        </w:rPr>
      </w:pPr>
      <w:r w:rsidRPr="00A62A2D">
        <w:rPr>
          <w:rFonts w:ascii="Arial" w:hAnsi="Arial" w:cs="Arial"/>
          <w:b/>
          <w:bCs w:val="0"/>
          <w:sz w:val="24"/>
          <w:szCs w:val="28"/>
          <w:lang w:val="en-US"/>
        </w:rPr>
        <w:t>Keywords</w:t>
      </w:r>
      <w:r w:rsidRPr="00A62A2D">
        <w:rPr>
          <w:rFonts w:ascii="Arial" w:hAnsi="Arial" w:cs="Arial"/>
          <w:bCs w:val="0"/>
          <w:sz w:val="24"/>
          <w:szCs w:val="28"/>
          <w:lang w:val="en-US"/>
        </w:rPr>
        <w:t xml:space="preserve">: </w:t>
      </w:r>
      <w:r w:rsidRPr="001574CD">
        <w:rPr>
          <w:rFonts w:ascii="Arial" w:hAnsi="Arial" w:cs="Arial"/>
          <w:bCs w:val="0"/>
          <w:sz w:val="24"/>
          <w:szCs w:val="28"/>
          <w:lang w:val="en-US"/>
        </w:rPr>
        <w:t>Massive block; Embodied Energy; Simplified method</w:t>
      </w:r>
      <w:r>
        <w:rPr>
          <w:rFonts w:ascii="Arial" w:hAnsi="Arial" w:cs="Arial"/>
          <w:bCs w:val="0"/>
          <w:sz w:val="24"/>
          <w:szCs w:val="28"/>
          <w:lang w:val="en-US"/>
        </w:rPr>
        <w:t xml:space="preserve">. </w:t>
      </w:r>
    </w:p>
    <w:p w:rsidR="00386E16" w:rsidRPr="0003207C" w:rsidRDefault="00386E16" w:rsidP="00312DCF">
      <w:pPr>
        <w:pStyle w:val="Ttulocontenido"/>
        <w:numPr>
          <w:ilvl w:val="0"/>
          <w:numId w:val="0"/>
        </w:numPr>
        <w:spacing w:line="480" w:lineRule="auto"/>
        <w:rPr>
          <w:rFonts w:ascii="Arial" w:hAnsi="Arial" w:cs="Arial"/>
          <w:sz w:val="24"/>
          <w:lang w:val="en-US"/>
        </w:rPr>
      </w:pPr>
    </w:p>
    <w:p w:rsidR="00312DCF" w:rsidRPr="006054A1" w:rsidRDefault="00312DCF" w:rsidP="00312DCF">
      <w:pPr>
        <w:pStyle w:val="Ttulocontenido"/>
        <w:numPr>
          <w:ilvl w:val="0"/>
          <w:numId w:val="0"/>
        </w:numPr>
        <w:spacing w:line="480" w:lineRule="auto"/>
        <w:rPr>
          <w:rFonts w:ascii="Arial" w:hAnsi="Arial" w:cs="Arial"/>
          <w:sz w:val="24"/>
        </w:rPr>
      </w:pPr>
      <w:r w:rsidRPr="00822114">
        <w:rPr>
          <w:rFonts w:ascii="Arial" w:hAnsi="Arial" w:cs="Arial"/>
          <w:sz w:val="24"/>
        </w:rPr>
        <w:t xml:space="preserve">INTRODUCCIÓN </w:t>
      </w:r>
    </w:p>
    <w:p w:rsidR="00312DCF" w:rsidRDefault="00312DCF" w:rsidP="00312DCF">
      <w:pPr>
        <w:pStyle w:val="Normalcontenido"/>
        <w:spacing w:line="480" w:lineRule="auto"/>
        <w:rPr>
          <w:rFonts w:ascii="Arial" w:hAnsi="Arial" w:cs="Arial"/>
        </w:rPr>
      </w:pPr>
      <w:r>
        <w:rPr>
          <w:rFonts w:ascii="Arial" w:hAnsi="Arial" w:cs="Arial"/>
        </w:rPr>
        <w:t>En fechas recientes, el cambio que el clima ha presentado a nivel mundial</w:t>
      </w:r>
      <w:r w:rsidRPr="00441FA3">
        <w:rPr>
          <w:rFonts w:ascii="Arial" w:hAnsi="Arial" w:cs="Arial"/>
        </w:rPr>
        <w:t xml:space="preserve"> </w:t>
      </w:r>
      <w:r>
        <w:rPr>
          <w:rFonts w:ascii="Arial" w:hAnsi="Arial" w:cs="Arial"/>
        </w:rPr>
        <w:t xml:space="preserve">ha tenido graves impactos hacía los centros urbanos. Con fenómenos ambientales que han incrementado su frecuencia e intensidad. Cambios de los </w:t>
      </w:r>
      <w:r>
        <w:rPr>
          <w:rFonts w:ascii="Arial" w:hAnsi="Arial" w:cs="Arial"/>
        </w:rPr>
        <w:lastRenderedPageBreak/>
        <w:t>cuales el ser humano es responsable, por el desequilibrio que ha provocado al sistema biológico y climático del planeta que habitamos. S</w:t>
      </w:r>
      <w:r w:rsidRPr="00253BA9">
        <w:rPr>
          <w:rFonts w:ascii="Arial" w:hAnsi="Arial" w:cs="Arial"/>
        </w:rPr>
        <w:t>e es</w:t>
      </w:r>
      <w:r>
        <w:rPr>
          <w:rFonts w:ascii="Arial" w:hAnsi="Arial" w:cs="Arial"/>
        </w:rPr>
        <w:t xml:space="preserve">tima que para el año 2050 el 70 </w:t>
      </w:r>
      <w:r w:rsidRPr="00253BA9">
        <w:rPr>
          <w:rFonts w:ascii="Arial" w:hAnsi="Arial" w:cs="Arial"/>
        </w:rPr>
        <w:t xml:space="preserve">% de la población se concentrará en los centros urbanos [1]. </w:t>
      </w:r>
    </w:p>
    <w:p w:rsidR="00312DCF" w:rsidRDefault="00312DCF" w:rsidP="00312DCF">
      <w:pPr>
        <w:pStyle w:val="Normalcontenido"/>
        <w:spacing w:line="480" w:lineRule="auto"/>
        <w:rPr>
          <w:rFonts w:ascii="Arial" w:hAnsi="Arial" w:cs="Arial"/>
          <w:lang w:val="es-MX"/>
        </w:rPr>
      </w:pPr>
      <w:r>
        <w:rPr>
          <w:rFonts w:ascii="Arial" w:hAnsi="Arial" w:cs="Arial"/>
        </w:rPr>
        <w:t>L</w:t>
      </w:r>
      <w:r w:rsidRPr="00253BA9">
        <w:rPr>
          <w:rFonts w:ascii="Arial" w:hAnsi="Arial" w:cs="Arial"/>
        </w:rPr>
        <w:t>os esfuerzos por entender el ¿Cómo? se afecta a este sistema global, ha llevado a la comunidad científica a plantear diversos métodos, en como evaluar nuestra huella ecológica sobre la faz de la tierra [2]. Ya que, en los próximos años los combustibles fósiles seguirán satisfaciendo la demanda mundial de energía, lo que tiene implicaciones para la conexión entre energía, medio ambiente y cambio climático [3,4</w:t>
      </w:r>
      <w:r w:rsidR="00A25540" w:rsidRPr="00253BA9">
        <w:rPr>
          <w:rFonts w:ascii="Arial" w:hAnsi="Arial" w:cs="Arial"/>
        </w:rPr>
        <w:t>].</w:t>
      </w:r>
      <w:r w:rsidR="00A25540">
        <w:rPr>
          <w:rFonts w:ascii="Arial" w:hAnsi="Arial" w:cs="Arial"/>
          <w:lang w:val="es-MX"/>
        </w:rPr>
        <w:t xml:space="preserve"> Actualmente</w:t>
      </w:r>
      <w:r>
        <w:rPr>
          <w:rFonts w:ascii="Arial" w:hAnsi="Arial" w:cs="Arial"/>
          <w:lang w:val="es-MX"/>
        </w:rPr>
        <w:t xml:space="preserve"> e</w:t>
      </w:r>
      <w:r w:rsidRPr="00051185">
        <w:rPr>
          <w:rFonts w:ascii="Arial" w:hAnsi="Arial" w:cs="Arial"/>
          <w:lang w:val="es-MX"/>
        </w:rPr>
        <w:t xml:space="preserve">l debate sobre </w:t>
      </w:r>
      <w:r>
        <w:rPr>
          <w:rFonts w:ascii="Arial" w:hAnsi="Arial" w:cs="Arial"/>
          <w:lang w:val="es-MX"/>
        </w:rPr>
        <w:t xml:space="preserve">la </w:t>
      </w:r>
      <w:r w:rsidRPr="00051185">
        <w:rPr>
          <w:rFonts w:ascii="Arial" w:hAnsi="Arial" w:cs="Arial"/>
          <w:lang w:val="es-MX"/>
        </w:rPr>
        <w:t xml:space="preserve">edificación </w:t>
      </w:r>
      <w:r w:rsidR="00033425" w:rsidRPr="00051185">
        <w:rPr>
          <w:rFonts w:ascii="Arial" w:hAnsi="Arial" w:cs="Arial"/>
          <w:lang w:val="es-MX"/>
        </w:rPr>
        <w:t>sustentable</w:t>
      </w:r>
      <w:r w:rsidRPr="00051185">
        <w:rPr>
          <w:rFonts w:ascii="Arial" w:hAnsi="Arial" w:cs="Arial"/>
          <w:lang w:val="es-MX"/>
        </w:rPr>
        <w:t xml:space="preserve"> se encuentra centrado</w:t>
      </w:r>
      <w:r>
        <w:rPr>
          <w:rFonts w:ascii="Arial" w:hAnsi="Arial" w:cs="Arial"/>
          <w:lang w:val="es-MX"/>
        </w:rPr>
        <w:t xml:space="preserve"> </w:t>
      </w:r>
      <w:r w:rsidRPr="00051185">
        <w:rPr>
          <w:rFonts w:ascii="Arial" w:hAnsi="Arial" w:cs="Arial"/>
          <w:lang w:val="es-MX"/>
        </w:rPr>
        <w:t>en</w:t>
      </w:r>
      <w:r>
        <w:rPr>
          <w:rFonts w:ascii="Arial" w:hAnsi="Arial" w:cs="Arial"/>
          <w:lang w:val="es-MX"/>
        </w:rPr>
        <w:t xml:space="preserve"> la eficiencia y comportamiento energético del edificio (Figura 1). </w:t>
      </w:r>
    </w:p>
    <w:p w:rsidR="00312DCF" w:rsidRDefault="00312DCF" w:rsidP="00312DCF">
      <w:pPr>
        <w:pStyle w:val="Normalcontenido"/>
        <w:spacing w:line="480" w:lineRule="auto"/>
        <w:rPr>
          <w:rFonts w:ascii="Arial" w:hAnsi="Arial" w:cs="Arial"/>
          <w:lang w:val="es-MX"/>
        </w:rPr>
      </w:pPr>
      <w:r w:rsidRPr="001A055B">
        <w:rPr>
          <w:rFonts w:ascii="Arial" w:hAnsi="Arial" w:cs="Arial"/>
          <w:noProof/>
          <w:lang w:val="es-MX" w:eastAsia="es-MX"/>
        </w:rPr>
        <w:lastRenderedPageBreak/>
        <w:drawing>
          <wp:inline distT="0" distB="0" distL="0" distR="0" wp14:anchorId="6EF70174" wp14:editId="14FFB18F">
            <wp:extent cx="2415355" cy="2238890"/>
            <wp:effectExtent l="0" t="0" r="444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6029" t="7725" r="13764" b="5150"/>
                    <a:stretch/>
                  </pic:blipFill>
                  <pic:spPr bwMode="auto">
                    <a:xfrm>
                      <a:off x="0" y="0"/>
                      <a:ext cx="2443041" cy="2264553"/>
                    </a:xfrm>
                    <a:prstGeom prst="rect">
                      <a:avLst/>
                    </a:prstGeom>
                    <a:noFill/>
                    <a:ln>
                      <a:noFill/>
                    </a:ln>
                    <a:extLst>
                      <a:ext uri="{53640926-AAD7-44D8-BBD7-CCE9431645EC}">
                        <a14:shadowObscured xmlns:a14="http://schemas.microsoft.com/office/drawing/2010/main"/>
                      </a:ext>
                    </a:extLst>
                  </pic:spPr>
                </pic:pic>
              </a:graphicData>
            </a:graphic>
          </wp:inline>
        </w:drawing>
      </w:r>
    </w:p>
    <w:p w:rsidR="00312DCF" w:rsidRPr="00033425" w:rsidRDefault="00312DCF" w:rsidP="00312DCF">
      <w:pPr>
        <w:rPr>
          <w:rFonts w:ascii="Arial" w:hAnsi="Arial" w:cs="Arial"/>
          <w:sz w:val="24"/>
          <w:szCs w:val="24"/>
          <w:lang w:val="es-MX"/>
        </w:rPr>
      </w:pPr>
      <w:r w:rsidRPr="00033425">
        <w:rPr>
          <w:rFonts w:ascii="Arial" w:hAnsi="Arial" w:cs="Arial"/>
          <w:b/>
          <w:sz w:val="24"/>
          <w:szCs w:val="24"/>
          <w:lang w:val="es-MX"/>
        </w:rPr>
        <w:t>Figura 1.</w:t>
      </w:r>
      <w:r w:rsidRPr="00033425">
        <w:rPr>
          <w:rFonts w:ascii="Arial" w:hAnsi="Arial" w:cs="Arial"/>
          <w:sz w:val="24"/>
          <w:szCs w:val="24"/>
          <w:lang w:val="es-MX"/>
        </w:rPr>
        <w:t xml:space="preserve"> Enfoque actual sobre la edificación sustentable.</w:t>
      </w:r>
    </w:p>
    <w:p w:rsidR="00033425" w:rsidRDefault="00033425" w:rsidP="00312DCF">
      <w:pPr>
        <w:rPr>
          <w:rFonts w:ascii="Arial" w:hAnsi="Arial" w:cs="Arial"/>
          <w:lang w:val="es-MX"/>
        </w:rPr>
      </w:pPr>
    </w:p>
    <w:p w:rsidR="009C41CC" w:rsidRDefault="009C41CC" w:rsidP="009C41CC">
      <w:pPr>
        <w:pStyle w:val="Normalcontenido"/>
        <w:spacing w:line="480" w:lineRule="auto"/>
        <w:rPr>
          <w:rFonts w:ascii="Arial" w:hAnsi="Arial" w:cs="Arial"/>
        </w:rPr>
      </w:pPr>
      <w:r>
        <w:rPr>
          <w:rFonts w:ascii="Arial" w:hAnsi="Arial" w:cs="Arial"/>
          <w:lang w:val="es-MX"/>
        </w:rPr>
        <w:t>Mientras l</w:t>
      </w:r>
      <w:r w:rsidRPr="00571285">
        <w:rPr>
          <w:rFonts w:ascii="Arial" w:hAnsi="Arial" w:cs="Arial"/>
          <w:lang w:val="es-MX"/>
        </w:rPr>
        <w:t>os métodos de cuantificación de energía en los materiales de construcción y su aporte de emisiones de CO</w:t>
      </w:r>
      <w:r w:rsidRPr="00571285">
        <w:rPr>
          <w:rFonts w:ascii="Arial" w:hAnsi="Arial" w:cs="Arial"/>
          <w:vertAlign w:val="subscript"/>
          <w:lang w:val="es-MX"/>
        </w:rPr>
        <w:t>2</w:t>
      </w:r>
      <w:r>
        <w:rPr>
          <w:rFonts w:ascii="Arial" w:hAnsi="Arial" w:cs="Arial"/>
          <w:vertAlign w:val="subscript"/>
          <w:lang w:val="es-MX"/>
        </w:rPr>
        <w:t>,</w:t>
      </w:r>
      <w:r>
        <w:rPr>
          <w:rFonts w:ascii="Arial" w:hAnsi="Arial" w:cs="Arial"/>
          <w:lang w:val="es-MX"/>
        </w:rPr>
        <w:t xml:space="preserve"> basados</w:t>
      </w:r>
      <w:r w:rsidRPr="00571285">
        <w:rPr>
          <w:rFonts w:ascii="Arial" w:hAnsi="Arial" w:cs="Arial"/>
          <w:lang w:val="es-MX"/>
        </w:rPr>
        <w:t xml:space="preserve"> en el concepto de energía incorporada</w:t>
      </w:r>
      <w:r>
        <w:rPr>
          <w:rFonts w:ascii="Arial" w:hAnsi="Arial" w:cs="Arial"/>
          <w:lang w:val="es-MX"/>
        </w:rPr>
        <w:t>,</w:t>
      </w:r>
      <w:r w:rsidRPr="00571285">
        <w:rPr>
          <w:rFonts w:ascii="Arial" w:hAnsi="Arial" w:cs="Arial"/>
          <w:lang w:val="es-MX"/>
        </w:rPr>
        <w:t xml:space="preserve"> </w:t>
      </w:r>
      <w:r>
        <w:rPr>
          <w:rFonts w:ascii="Arial" w:hAnsi="Arial" w:cs="Arial"/>
          <w:lang w:val="es-MX"/>
        </w:rPr>
        <w:t>han demostrado ser</w:t>
      </w:r>
      <w:r w:rsidRPr="00571285">
        <w:rPr>
          <w:rFonts w:ascii="Arial" w:hAnsi="Arial" w:cs="Arial"/>
          <w:lang w:val="es-MX"/>
        </w:rPr>
        <w:t xml:space="preserve"> útil</w:t>
      </w:r>
      <w:r>
        <w:rPr>
          <w:rFonts w:ascii="Arial" w:hAnsi="Arial" w:cs="Arial"/>
          <w:lang w:val="es-MX"/>
        </w:rPr>
        <w:t>es</w:t>
      </w:r>
      <w:r w:rsidRPr="00571285">
        <w:rPr>
          <w:rFonts w:ascii="Arial" w:hAnsi="Arial" w:cs="Arial"/>
          <w:lang w:val="es-MX"/>
        </w:rPr>
        <w:t>, para determinar la eficacia de dispositivos productores de energía o de ahorro de en</w:t>
      </w:r>
      <w:r>
        <w:rPr>
          <w:rFonts w:ascii="Arial" w:hAnsi="Arial" w:cs="Arial"/>
          <w:lang w:val="es-MX"/>
        </w:rPr>
        <w:t xml:space="preserve">ergía, además de intervenir en la estimación de energía incorporada al edificio, por conducto de los materiales que la </w:t>
      </w:r>
      <w:r w:rsidRPr="00253BA9">
        <w:rPr>
          <w:rFonts w:ascii="Arial" w:hAnsi="Arial" w:cs="Arial"/>
          <w:lang w:val="es-MX"/>
        </w:rPr>
        <w:t>integran [5].</w:t>
      </w:r>
      <w:r w:rsidRPr="00253BA9">
        <w:rPr>
          <w:rFonts w:ascii="Arial" w:hAnsi="Arial" w:cs="Arial"/>
        </w:rPr>
        <w:t xml:space="preserve">De tal forma que el llamado Análisis de Ciclo de Vida (ACV), es el método más utilizado para evaluar la llamada energía </w:t>
      </w:r>
      <w:r w:rsidRPr="00253BA9">
        <w:rPr>
          <w:rFonts w:ascii="Arial" w:hAnsi="Arial" w:cs="Arial"/>
        </w:rPr>
        <w:lastRenderedPageBreak/>
        <w:t>incorporada [6]. Sin embargo, en el caso del sector de la edificación la estricta aplicación del método del ACV es</w:t>
      </w:r>
      <w:r w:rsidRPr="001A055B">
        <w:rPr>
          <w:rFonts w:ascii="Arial" w:hAnsi="Arial" w:cs="Arial"/>
        </w:rPr>
        <w:t xml:space="preserve"> muy difícil, debido a la complejidad de los procesos, en cuanto a entradas y salidas de fuentes</w:t>
      </w:r>
      <w:r>
        <w:rPr>
          <w:rFonts w:ascii="Arial" w:hAnsi="Arial" w:cs="Arial"/>
        </w:rPr>
        <w:t xml:space="preserve"> de energía </w:t>
      </w:r>
      <w:r w:rsidRPr="00253BA9">
        <w:rPr>
          <w:rFonts w:ascii="Arial" w:hAnsi="Arial" w:cs="Arial"/>
        </w:rPr>
        <w:t>involucradas, y a los impredecibles cambios de uso y remodelaciones de los edificios [7,8].</w:t>
      </w:r>
    </w:p>
    <w:p w:rsidR="009C41CC" w:rsidRDefault="009C41CC" w:rsidP="009C41CC">
      <w:pPr>
        <w:pStyle w:val="Normalcontenido"/>
        <w:spacing w:line="480" w:lineRule="auto"/>
        <w:rPr>
          <w:rFonts w:ascii="Arial" w:hAnsi="Arial" w:cs="Arial"/>
        </w:rPr>
      </w:pPr>
      <w:r w:rsidRPr="00253BA9">
        <w:rPr>
          <w:rFonts w:ascii="Arial" w:hAnsi="Arial" w:cs="Arial"/>
        </w:rPr>
        <w:t xml:space="preserve">En algunos países desarrollados se han implementado varias estrategias para reducir la energía incorporada en la edificación y el impacto ambiental, relacionado desde la etapa de diseño. De tal forma que se </w:t>
      </w:r>
      <w:r w:rsidR="00033425">
        <w:rPr>
          <w:rFonts w:ascii="Arial" w:hAnsi="Arial" w:cs="Arial"/>
        </w:rPr>
        <w:t xml:space="preserve">encuentra </w:t>
      </w:r>
      <w:r w:rsidR="00033425" w:rsidRPr="00253BA9">
        <w:rPr>
          <w:rFonts w:ascii="Arial" w:hAnsi="Arial" w:cs="Arial"/>
        </w:rPr>
        <w:t>la</w:t>
      </w:r>
      <w:r w:rsidRPr="00253BA9">
        <w:rPr>
          <w:rFonts w:ascii="Arial" w:hAnsi="Arial" w:cs="Arial"/>
        </w:rPr>
        <w:t xml:space="preserve"> norma UNE ISO 14040-44 que involucran el Análisis de Ciclo de vida (ACV)</w:t>
      </w:r>
      <w:r>
        <w:rPr>
          <w:rFonts w:ascii="Arial" w:hAnsi="Arial" w:cs="Arial"/>
        </w:rPr>
        <w:t xml:space="preserve"> </w:t>
      </w:r>
      <w:r w:rsidRPr="00253BA9">
        <w:rPr>
          <w:rFonts w:ascii="Arial" w:hAnsi="Arial" w:cs="Arial"/>
        </w:rPr>
        <w:t>[9]</w:t>
      </w:r>
      <w:r>
        <w:rPr>
          <w:rFonts w:ascii="Arial" w:hAnsi="Arial" w:cs="Arial"/>
        </w:rPr>
        <w:t>. Norma que ha sido utilizada por</w:t>
      </w:r>
      <w:r w:rsidRPr="002E0AD6">
        <w:rPr>
          <w:rFonts w:ascii="Arial" w:hAnsi="Arial" w:cs="Arial"/>
        </w:rPr>
        <w:t xml:space="preserve"> países como: </w:t>
      </w:r>
      <w:r w:rsidRPr="006656EC">
        <w:rPr>
          <w:rFonts w:ascii="Arial" w:hAnsi="Arial" w:cs="Arial"/>
          <w:lang w:val="es-MX"/>
        </w:rPr>
        <w:t>Australia</w:t>
      </w:r>
      <w:r w:rsidRPr="002E0AD6">
        <w:rPr>
          <w:rFonts w:ascii="Arial" w:hAnsi="Arial" w:cs="Arial"/>
        </w:rPr>
        <w:t xml:space="preserve">, Alemania, Canadá, Dinamarca, E.U., Finlandia, Francia, Holanda, Japón, Noruega, Países Bajos, Suecia y Suiza, para generar sus propias bases de información al analizar diferentes tipos de edificación (Tabla 1). </w:t>
      </w:r>
    </w:p>
    <w:p w:rsidR="001D7976" w:rsidRDefault="001D7976" w:rsidP="00312DCF">
      <w:pPr>
        <w:rPr>
          <w:rFonts w:ascii="Arial" w:hAnsi="Arial" w:cs="Arial"/>
          <w:sz w:val="24"/>
          <w:szCs w:val="24"/>
          <w:lang w:val="es-MX"/>
        </w:rPr>
      </w:pPr>
    </w:p>
    <w:p w:rsidR="00AD0EA4" w:rsidRDefault="00AD0EA4" w:rsidP="00312DCF">
      <w:pPr>
        <w:rPr>
          <w:rFonts w:ascii="Arial" w:hAnsi="Arial" w:cs="Arial"/>
          <w:sz w:val="24"/>
          <w:szCs w:val="24"/>
          <w:lang w:val="es-MX"/>
        </w:rPr>
        <w:sectPr w:rsidR="00AD0EA4" w:rsidSect="00E12876">
          <w:type w:val="continuous"/>
          <w:pgSz w:w="12240" w:h="15840" w:code="1"/>
          <w:pgMar w:top="1418" w:right="1418" w:bottom="1418" w:left="1418" w:header="709" w:footer="709" w:gutter="0"/>
          <w:pgNumType w:start="1"/>
          <w:cols w:num="2" w:space="708"/>
          <w:titlePg/>
          <w:docGrid w:linePitch="360"/>
        </w:sectPr>
      </w:pPr>
    </w:p>
    <w:tbl>
      <w:tblPr>
        <w:tblStyle w:val="Tablaconcuadrcula"/>
        <w:tblpPr w:leftFromText="141" w:rightFromText="141" w:vertAnchor="text" w:horzAnchor="margin" w:tblpXSpec="center" w:tblpY="674"/>
        <w:tblW w:w="0" w:type="auto"/>
        <w:tblLook w:val="04A0" w:firstRow="1" w:lastRow="0" w:firstColumn="1" w:lastColumn="0" w:noHBand="0" w:noVBand="1"/>
      </w:tblPr>
      <w:tblGrid>
        <w:gridCol w:w="113"/>
        <w:gridCol w:w="1647"/>
        <w:gridCol w:w="1760"/>
        <w:gridCol w:w="2191"/>
      </w:tblGrid>
      <w:tr w:rsidR="003F7502" w:rsidRPr="00D53727" w:rsidTr="003F7502">
        <w:trPr>
          <w:trHeight w:val="595"/>
        </w:trPr>
        <w:tc>
          <w:tcPr>
            <w:tcW w:w="1760" w:type="dxa"/>
            <w:gridSpan w:val="2"/>
            <w:tcBorders>
              <w:top w:val="single" w:sz="4" w:space="0" w:color="auto"/>
              <w:left w:val="nil"/>
              <w:bottom w:val="single" w:sz="4" w:space="0" w:color="auto"/>
              <w:right w:val="nil"/>
            </w:tcBorders>
            <w:vAlign w:val="center"/>
          </w:tcPr>
          <w:p w:rsidR="003F7502" w:rsidRPr="00A66911" w:rsidRDefault="003F7502" w:rsidP="003F7502">
            <w:pPr>
              <w:pStyle w:val="Normalcontenido"/>
              <w:jc w:val="center"/>
              <w:rPr>
                <w:rFonts w:ascii="Arial" w:hAnsi="Arial" w:cs="Arial"/>
                <w:b/>
                <w:lang w:val="es-MX"/>
              </w:rPr>
            </w:pPr>
            <w:r w:rsidRPr="00A66911">
              <w:rPr>
                <w:rFonts w:ascii="Arial" w:hAnsi="Arial" w:cs="Arial"/>
                <w:b/>
                <w:lang w:val="es-MX"/>
              </w:rPr>
              <w:lastRenderedPageBreak/>
              <w:t>País</w:t>
            </w:r>
          </w:p>
        </w:tc>
        <w:tc>
          <w:tcPr>
            <w:tcW w:w="1760" w:type="dxa"/>
            <w:tcBorders>
              <w:top w:val="single" w:sz="4" w:space="0" w:color="auto"/>
              <w:left w:val="nil"/>
              <w:bottom w:val="single" w:sz="4" w:space="0" w:color="auto"/>
              <w:right w:val="nil"/>
            </w:tcBorders>
            <w:vAlign w:val="center"/>
          </w:tcPr>
          <w:p w:rsidR="003F7502" w:rsidRPr="00A66911" w:rsidRDefault="003F7502" w:rsidP="003F7502">
            <w:pPr>
              <w:pStyle w:val="Normalcontenido"/>
              <w:jc w:val="center"/>
              <w:rPr>
                <w:rFonts w:ascii="Arial" w:hAnsi="Arial" w:cs="Arial"/>
                <w:b/>
                <w:lang w:val="es-MX"/>
              </w:rPr>
            </w:pPr>
            <w:r w:rsidRPr="00A66911">
              <w:rPr>
                <w:rFonts w:ascii="Arial" w:hAnsi="Arial" w:cs="Arial"/>
                <w:b/>
                <w:lang w:val="es-MX"/>
              </w:rPr>
              <w:t>Tipo de análisis</w:t>
            </w:r>
          </w:p>
        </w:tc>
        <w:tc>
          <w:tcPr>
            <w:tcW w:w="2191" w:type="dxa"/>
            <w:tcBorders>
              <w:top w:val="single" w:sz="4" w:space="0" w:color="auto"/>
              <w:left w:val="nil"/>
              <w:bottom w:val="single" w:sz="4" w:space="0" w:color="auto"/>
              <w:right w:val="nil"/>
            </w:tcBorders>
            <w:vAlign w:val="center"/>
          </w:tcPr>
          <w:p w:rsidR="003F7502" w:rsidRPr="00A66911" w:rsidRDefault="003F7502" w:rsidP="003F7502">
            <w:pPr>
              <w:pStyle w:val="Normalcontenido"/>
              <w:jc w:val="center"/>
              <w:rPr>
                <w:rFonts w:ascii="Arial" w:hAnsi="Arial" w:cs="Arial"/>
                <w:b/>
                <w:lang w:val="es-MX"/>
              </w:rPr>
            </w:pPr>
            <w:r w:rsidRPr="00A66911">
              <w:rPr>
                <w:rFonts w:ascii="Arial" w:hAnsi="Arial" w:cs="Arial"/>
                <w:b/>
                <w:lang w:val="es-MX"/>
              </w:rPr>
              <w:t>Tipo de edificación</w:t>
            </w:r>
          </w:p>
        </w:tc>
      </w:tr>
      <w:tr w:rsidR="003F7502" w:rsidRPr="00A32AE5" w:rsidTr="003F7502">
        <w:trPr>
          <w:trHeight w:val="595"/>
        </w:trPr>
        <w:tc>
          <w:tcPr>
            <w:tcW w:w="1760" w:type="dxa"/>
            <w:gridSpan w:val="2"/>
            <w:tcBorders>
              <w:top w:val="single" w:sz="4" w:space="0" w:color="auto"/>
              <w:left w:val="nil"/>
              <w:bottom w:val="nil"/>
              <w:right w:val="nil"/>
            </w:tcBorders>
            <w:vAlign w:val="center"/>
          </w:tcPr>
          <w:p w:rsidR="003F7502" w:rsidRPr="00A66911" w:rsidRDefault="003F7502" w:rsidP="003F7502">
            <w:pPr>
              <w:pStyle w:val="Normalcontenido"/>
              <w:jc w:val="center"/>
              <w:rPr>
                <w:rFonts w:ascii="Arial" w:hAnsi="Arial" w:cs="Arial"/>
                <w:lang w:val="es-MX"/>
              </w:rPr>
            </w:pPr>
            <w:r w:rsidRPr="00A66911">
              <w:rPr>
                <w:rFonts w:ascii="Arial" w:hAnsi="Arial" w:cs="Arial"/>
                <w:lang w:val="es-MX"/>
              </w:rPr>
              <w:t>Dinamarca</w:t>
            </w:r>
          </w:p>
        </w:tc>
        <w:tc>
          <w:tcPr>
            <w:tcW w:w="1760" w:type="dxa"/>
            <w:tcBorders>
              <w:top w:val="single" w:sz="4" w:space="0" w:color="auto"/>
              <w:left w:val="nil"/>
              <w:bottom w:val="nil"/>
              <w:right w:val="nil"/>
            </w:tcBorders>
            <w:vAlign w:val="center"/>
          </w:tcPr>
          <w:p w:rsidR="003F7502" w:rsidRPr="00A66911" w:rsidRDefault="003F7502" w:rsidP="003F7502">
            <w:pPr>
              <w:pStyle w:val="Normalcontenido"/>
              <w:jc w:val="center"/>
              <w:rPr>
                <w:rFonts w:ascii="Arial" w:hAnsi="Arial" w:cs="Arial"/>
                <w:lang w:val="es-MX"/>
              </w:rPr>
            </w:pPr>
            <w:r w:rsidRPr="00A66911">
              <w:rPr>
                <w:rFonts w:ascii="Arial" w:hAnsi="Arial" w:cs="Arial"/>
                <w:lang w:val="es-MX"/>
              </w:rPr>
              <w:t>LCA, EE</w:t>
            </w:r>
          </w:p>
        </w:tc>
        <w:tc>
          <w:tcPr>
            <w:tcW w:w="2191" w:type="dxa"/>
            <w:tcBorders>
              <w:top w:val="single" w:sz="4" w:space="0" w:color="auto"/>
              <w:left w:val="nil"/>
              <w:bottom w:val="nil"/>
              <w:right w:val="nil"/>
            </w:tcBorders>
            <w:vAlign w:val="center"/>
          </w:tcPr>
          <w:p w:rsidR="003F7502" w:rsidRPr="00A66911" w:rsidRDefault="003F7502" w:rsidP="003F7502">
            <w:pPr>
              <w:pStyle w:val="Normalcontenido"/>
              <w:jc w:val="center"/>
              <w:rPr>
                <w:rFonts w:ascii="Arial" w:hAnsi="Arial" w:cs="Arial"/>
                <w:lang w:val="es-MX"/>
              </w:rPr>
            </w:pPr>
            <w:r w:rsidRPr="00A66911">
              <w:rPr>
                <w:rFonts w:ascii="Arial" w:hAnsi="Arial" w:cs="Arial"/>
                <w:lang w:val="es-MX"/>
              </w:rPr>
              <w:t>Vivienda individual, pequeña y grande</w:t>
            </w:r>
          </w:p>
        </w:tc>
      </w:tr>
      <w:tr w:rsidR="003F7502" w:rsidRPr="00A32AE5" w:rsidTr="003F7502">
        <w:trPr>
          <w:trHeight w:val="595"/>
        </w:trPr>
        <w:tc>
          <w:tcPr>
            <w:tcW w:w="1760" w:type="dxa"/>
            <w:gridSpan w:val="2"/>
            <w:tcBorders>
              <w:top w:val="nil"/>
              <w:left w:val="nil"/>
              <w:bottom w:val="nil"/>
              <w:right w:val="nil"/>
            </w:tcBorders>
            <w:vAlign w:val="center"/>
          </w:tcPr>
          <w:p w:rsidR="003F7502" w:rsidRPr="00A66911" w:rsidRDefault="003F7502" w:rsidP="003F7502">
            <w:pPr>
              <w:pStyle w:val="Normalcontenido"/>
              <w:jc w:val="center"/>
              <w:rPr>
                <w:rFonts w:ascii="Arial" w:hAnsi="Arial" w:cs="Arial"/>
                <w:lang w:val="es-MX"/>
              </w:rPr>
            </w:pPr>
            <w:r w:rsidRPr="00A66911">
              <w:rPr>
                <w:rFonts w:ascii="Arial" w:hAnsi="Arial" w:cs="Arial"/>
                <w:lang w:val="es-MX"/>
              </w:rPr>
              <w:t>E.U.</w:t>
            </w:r>
          </w:p>
        </w:tc>
        <w:tc>
          <w:tcPr>
            <w:tcW w:w="1760" w:type="dxa"/>
            <w:tcBorders>
              <w:top w:val="nil"/>
              <w:left w:val="nil"/>
              <w:bottom w:val="nil"/>
              <w:right w:val="nil"/>
            </w:tcBorders>
            <w:vAlign w:val="center"/>
          </w:tcPr>
          <w:p w:rsidR="003F7502" w:rsidRPr="00A66911" w:rsidRDefault="003F7502" w:rsidP="003F7502">
            <w:pPr>
              <w:pStyle w:val="Normalcontenido"/>
              <w:jc w:val="center"/>
              <w:rPr>
                <w:rFonts w:ascii="Arial" w:hAnsi="Arial" w:cs="Arial"/>
                <w:lang w:val="es-MX"/>
              </w:rPr>
            </w:pPr>
            <w:r w:rsidRPr="00A66911">
              <w:rPr>
                <w:rFonts w:ascii="Arial" w:hAnsi="Arial" w:cs="Arial"/>
                <w:lang w:val="es-MX"/>
              </w:rPr>
              <w:t>LCA, EE</w:t>
            </w:r>
          </w:p>
        </w:tc>
        <w:tc>
          <w:tcPr>
            <w:tcW w:w="2191" w:type="dxa"/>
            <w:tcBorders>
              <w:top w:val="nil"/>
              <w:left w:val="nil"/>
              <w:bottom w:val="nil"/>
              <w:right w:val="nil"/>
            </w:tcBorders>
            <w:vAlign w:val="center"/>
          </w:tcPr>
          <w:p w:rsidR="003F7502" w:rsidRPr="00A66911" w:rsidRDefault="003F7502" w:rsidP="003F7502">
            <w:pPr>
              <w:pStyle w:val="Normalcontenido"/>
              <w:jc w:val="center"/>
              <w:rPr>
                <w:rFonts w:ascii="Arial" w:hAnsi="Arial" w:cs="Arial"/>
                <w:lang w:val="es-MX"/>
              </w:rPr>
            </w:pPr>
            <w:r w:rsidRPr="00A66911">
              <w:rPr>
                <w:rFonts w:ascii="Arial" w:hAnsi="Arial" w:cs="Arial"/>
                <w:lang w:val="es-MX"/>
              </w:rPr>
              <w:t>Vivienda unifamiliar, grandes y</w:t>
            </w:r>
            <w:r>
              <w:rPr>
                <w:rFonts w:ascii="Arial" w:hAnsi="Arial" w:cs="Arial"/>
                <w:lang w:val="es-MX"/>
              </w:rPr>
              <w:t xml:space="preserve"> </w:t>
            </w:r>
            <w:r w:rsidRPr="00A66911">
              <w:rPr>
                <w:rFonts w:ascii="Arial" w:hAnsi="Arial" w:cs="Arial"/>
                <w:lang w:val="es-MX"/>
              </w:rPr>
              <w:t>pequeños edificios</w:t>
            </w:r>
          </w:p>
        </w:tc>
      </w:tr>
      <w:tr w:rsidR="003F7502" w:rsidRPr="00A32AE5" w:rsidTr="003F7502">
        <w:trPr>
          <w:trHeight w:val="595"/>
        </w:trPr>
        <w:tc>
          <w:tcPr>
            <w:tcW w:w="1760" w:type="dxa"/>
            <w:gridSpan w:val="2"/>
            <w:tcBorders>
              <w:top w:val="nil"/>
              <w:left w:val="nil"/>
              <w:bottom w:val="nil"/>
              <w:right w:val="nil"/>
            </w:tcBorders>
            <w:vAlign w:val="center"/>
          </w:tcPr>
          <w:p w:rsidR="003F7502" w:rsidRPr="00A66911" w:rsidRDefault="003F7502" w:rsidP="003F7502">
            <w:pPr>
              <w:pStyle w:val="Normalcontenido"/>
              <w:jc w:val="center"/>
              <w:rPr>
                <w:rFonts w:ascii="Arial" w:hAnsi="Arial" w:cs="Arial"/>
                <w:lang w:val="es-MX"/>
              </w:rPr>
            </w:pPr>
            <w:r w:rsidRPr="00A66911">
              <w:rPr>
                <w:rFonts w:ascii="Arial" w:hAnsi="Arial" w:cs="Arial"/>
                <w:lang w:val="es-MX"/>
              </w:rPr>
              <w:t>Finlandia</w:t>
            </w:r>
          </w:p>
        </w:tc>
        <w:tc>
          <w:tcPr>
            <w:tcW w:w="1760" w:type="dxa"/>
            <w:tcBorders>
              <w:top w:val="nil"/>
              <w:left w:val="nil"/>
              <w:bottom w:val="nil"/>
              <w:right w:val="nil"/>
            </w:tcBorders>
            <w:vAlign w:val="center"/>
          </w:tcPr>
          <w:p w:rsidR="003F7502" w:rsidRPr="00A66911" w:rsidRDefault="003F7502" w:rsidP="003F7502">
            <w:pPr>
              <w:pStyle w:val="Normalcontenido"/>
              <w:jc w:val="center"/>
              <w:rPr>
                <w:rFonts w:ascii="Arial" w:hAnsi="Arial" w:cs="Arial"/>
                <w:lang w:val="es-MX"/>
              </w:rPr>
            </w:pPr>
            <w:r w:rsidRPr="00A66911">
              <w:rPr>
                <w:rFonts w:ascii="Arial" w:hAnsi="Arial" w:cs="Arial"/>
                <w:lang w:val="es-MX"/>
              </w:rPr>
              <w:t>LCA, EE</w:t>
            </w:r>
          </w:p>
        </w:tc>
        <w:tc>
          <w:tcPr>
            <w:tcW w:w="2191" w:type="dxa"/>
            <w:tcBorders>
              <w:top w:val="nil"/>
              <w:left w:val="nil"/>
              <w:bottom w:val="nil"/>
              <w:right w:val="nil"/>
            </w:tcBorders>
            <w:vAlign w:val="center"/>
          </w:tcPr>
          <w:p w:rsidR="003F7502" w:rsidRPr="00A66911" w:rsidRDefault="003F7502" w:rsidP="003F7502">
            <w:pPr>
              <w:pStyle w:val="Normalcontenido"/>
              <w:jc w:val="center"/>
              <w:rPr>
                <w:rFonts w:ascii="Arial" w:hAnsi="Arial" w:cs="Arial"/>
                <w:lang w:val="es-MX"/>
              </w:rPr>
            </w:pPr>
            <w:r w:rsidRPr="00A66911">
              <w:rPr>
                <w:rFonts w:ascii="Arial" w:hAnsi="Arial" w:cs="Arial"/>
                <w:lang w:val="es-MX"/>
              </w:rPr>
              <w:t>Vivienda unifamiliar y unidades residenciales</w:t>
            </w:r>
          </w:p>
        </w:tc>
      </w:tr>
      <w:tr w:rsidR="003F7502" w:rsidRPr="00A32AE5" w:rsidTr="003F7502">
        <w:trPr>
          <w:trHeight w:val="595"/>
        </w:trPr>
        <w:tc>
          <w:tcPr>
            <w:tcW w:w="1760" w:type="dxa"/>
            <w:gridSpan w:val="2"/>
            <w:tcBorders>
              <w:top w:val="nil"/>
              <w:left w:val="nil"/>
              <w:bottom w:val="nil"/>
              <w:right w:val="nil"/>
            </w:tcBorders>
            <w:vAlign w:val="center"/>
          </w:tcPr>
          <w:p w:rsidR="003F7502" w:rsidRPr="00A66911" w:rsidRDefault="003F7502" w:rsidP="003F7502">
            <w:pPr>
              <w:pStyle w:val="Normalcontenido"/>
              <w:jc w:val="center"/>
              <w:rPr>
                <w:rFonts w:ascii="Arial" w:hAnsi="Arial" w:cs="Arial"/>
                <w:lang w:val="es-MX"/>
              </w:rPr>
            </w:pPr>
            <w:r w:rsidRPr="00A66911">
              <w:rPr>
                <w:rFonts w:ascii="Arial" w:hAnsi="Arial" w:cs="Arial"/>
                <w:lang w:val="es-MX"/>
              </w:rPr>
              <w:t>Japón</w:t>
            </w:r>
          </w:p>
        </w:tc>
        <w:tc>
          <w:tcPr>
            <w:tcW w:w="1760" w:type="dxa"/>
            <w:tcBorders>
              <w:top w:val="nil"/>
              <w:left w:val="nil"/>
              <w:bottom w:val="nil"/>
              <w:right w:val="nil"/>
            </w:tcBorders>
            <w:vAlign w:val="center"/>
          </w:tcPr>
          <w:p w:rsidR="003F7502" w:rsidRPr="00A66911" w:rsidRDefault="003F7502" w:rsidP="003F7502">
            <w:pPr>
              <w:pStyle w:val="Normalcontenido"/>
              <w:jc w:val="center"/>
              <w:rPr>
                <w:rFonts w:ascii="Arial" w:hAnsi="Arial" w:cs="Arial"/>
                <w:lang w:val="es-MX"/>
              </w:rPr>
            </w:pPr>
            <w:r w:rsidRPr="00A66911">
              <w:rPr>
                <w:rFonts w:ascii="Arial" w:hAnsi="Arial" w:cs="Arial"/>
                <w:lang w:val="es-MX"/>
              </w:rPr>
              <w:t>LCA, EE</w:t>
            </w:r>
          </w:p>
        </w:tc>
        <w:tc>
          <w:tcPr>
            <w:tcW w:w="2191" w:type="dxa"/>
            <w:tcBorders>
              <w:top w:val="nil"/>
              <w:left w:val="nil"/>
              <w:bottom w:val="nil"/>
              <w:right w:val="nil"/>
            </w:tcBorders>
            <w:vAlign w:val="center"/>
          </w:tcPr>
          <w:p w:rsidR="003F7502" w:rsidRPr="00A66911" w:rsidRDefault="003F7502" w:rsidP="003F7502">
            <w:pPr>
              <w:pStyle w:val="Normalcontenido"/>
              <w:jc w:val="center"/>
              <w:rPr>
                <w:rFonts w:ascii="Arial" w:hAnsi="Arial" w:cs="Arial"/>
                <w:lang w:val="es-MX"/>
              </w:rPr>
            </w:pPr>
            <w:r w:rsidRPr="00A66911">
              <w:rPr>
                <w:rFonts w:ascii="Arial" w:hAnsi="Arial" w:cs="Arial"/>
                <w:lang w:val="es-MX"/>
              </w:rPr>
              <w:t>Vivienda unifamiliar y unidades residenciales, oficinas</w:t>
            </w:r>
          </w:p>
        </w:tc>
      </w:tr>
      <w:tr w:rsidR="003F7502" w:rsidRPr="00A32AE5" w:rsidTr="003F7502">
        <w:trPr>
          <w:trHeight w:val="595"/>
        </w:trPr>
        <w:tc>
          <w:tcPr>
            <w:tcW w:w="1760" w:type="dxa"/>
            <w:gridSpan w:val="2"/>
            <w:tcBorders>
              <w:top w:val="nil"/>
              <w:left w:val="nil"/>
              <w:bottom w:val="nil"/>
              <w:right w:val="nil"/>
            </w:tcBorders>
            <w:vAlign w:val="center"/>
          </w:tcPr>
          <w:p w:rsidR="003F7502" w:rsidRPr="00A66911" w:rsidRDefault="003F7502" w:rsidP="003F7502">
            <w:pPr>
              <w:pStyle w:val="Normalcontenido"/>
              <w:jc w:val="center"/>
              <w:rPr>
                <w:rFonts w:ascii="Arial" w:hAnsi="Arial" w:cs="Arial"/>
                <w:lang w:val="es-MX"/>
              </w:rPr>
            </w:pPr>
            <w:r w:rsidRPr="00A66911">
              <w:rPr>
                <w:rFonts w:ascii="Arial" w:hAnsi="Arial" w:cs="Arial"/>
                <w:lang w:val="es-MX"/>
              </w:rPr>
              <w:t>Noruega</w:t>
            </w:r>
          </w:p>
        </w:tc>
        <w:tc>
          <w:tcPr>
            <w:tcW w:w="1760" w:type="dxa"/>
            <w:tcBorders>
              <w:top w:val="nil"/>
              <w:left w:val="nil"/>
              <w:bottom w:val="nil"/>
              <w:right w:val="nil"/>
            </w:tcBorders>
            <w:vAlign w:val="center"/>
          </w:tcPr>
          <w:p w:rsidR="003F7502" w:rsidRPr="00A66911" w:rsidRDefault="003F7502" w:rsidP="003F7502">
            <w:pPr>
              <w:pStyle w:val="Normalcontenido"/>
              <w:jc w:val="center"/>
              <w:rPr>
                <w:rFonts w:ascii="Arial" w:hAnsi="Arial" w:cs="Arial"/>
                <w:lang w:val="es-MX"/>
              </w:rPr>
            </w:pPr>
            <w:r w:rsidRPr="00A66911">
              <w:rPr>
                <w:rFonts w:ascii="Arial" w:hAnsi="Arial" w:cs="Arial"/>
                <w:lang w:val="es-MX"/>
              </w:rPr>
              <w:t>EE</w:t>
            </w:r>
          </w:p>
        </w:tc>
        <w:tc>
          <w:tcPr>
            <w:tcW w:w="2191" w:type="dxa"/>
            <w:tcBorders>
              <w:top w:val="nil"/>
              <w:left w:val="nil"/>
              <w:bottom w:val="nil"/>
              <w:right w:val="nil"/>
            </w:tcBorders>
            <w:vAlign w:val="center"/>
          </w:tcPr>
          <w:p w:rsidR="003F7502" w:rsidRPr="00A66911" w:rsidRDefault="003F7502" w:rsidP="003F7502">
            <w:pPr>
              <w:pStyle w:val="Normalcontenido"/>
              <w:jc w:val="center"/>
              <w:rPr>
                <w:rFonts w:ascii="Arial" w:hAnsi="Arial" w:cs="Arial"/>
                <w:lang w:val="es-MX"/>
              </w:rPr>
            </w:pPr>
            <w:r w:rsidRPr="00A66911">
              <w:rPr>
                <w:rFonts w:ascii="Arial" w:hAnsi="Arial" w:cs="Arial"/>
                <w:lang w:val="es-MX"/>
              </w:rPr>
              <w:t xml:space="preserve">Grandes y pequeños, </w:t>
            </w:r>
            <w:proofErr w:type="spellStart"/>
            <w:r w:rsidRPr="00A66911">
              <w:rPr>
                <w:rFonts w:ascii="Arial" w:hAnsi="Arial" w:cs="Arial"/>
                <w:lang w:val="es-MX"/>
              </w:rPr>
              <w:t>multiresidenciales</w:t>
            </w:r>
            <w:proofErr w:type="spellEnd"/>
            <w:r w:rsidRPr="00A66911">
              <w:rPr>
                <w:rFonts w:ascii="Arial" w:hAnsi="Arial" w:cs="Arial"/>
                <w:lang w:val="es-MX"/>
              </w:rPr>
              <w:t>, oficinas</w:t>
            </w:r>
          </w:p>
        </w:tc>
      </w:tr>
      <w:tr w:rsidR="003F7502" w:rsidRPr="00A32AE5" w:rsidTr="003F7502">
        <w:trPr>
          <w:trHeight w:val="595"/>
        </w:trPr>
        <w:tc>
          <w:tcPr>
            <w:tcW w:w="1760" w:type="dxa"/>
            <w:gridSpan w:val="2"/>
            <w:tcBorders>
              <w:top w:val="nil"/>
              <w:left w:val="nil"/>
              <w:bottom w:val="single" w:sz="4" w:space="0" w:color="auto"/>
              <w:right w:val="nil"/>
            </w:tcBorders>
            <w:vAlign w:val="center"/>
          </w:tcPr>
          <w:p w:rsidR="003F7502" w:rsidRPr="00A66911" w:rsidRDefault="003F7502" w:rsidP="003F7502">
            <w:pPr>
              <w:pStyle w:val="Normalcontenido"/>
              <w:jc w:val="center"/>
              <w:rPr>
                <w:rFonts w:ascii="Arial" w:hAnsi="Arial" w:cs="Arial"/>
                <w:lang w:val="es-MX"/>
              </w:rPr>
            </w:pPr>
            <w:r w:rsidRPr="00A66911">
              <w:rPr>
                <w:rFonts w:ascii="Arial" w:hAnsi="Arial" w:cs="Arial"/>
                <w:lang w:val="es-MX"/>
              </w:rPr>
              <w:t>Reino Unido</w:t>
            </w:r>
          </w:p>
        </w:tc>
        <w:tc>
          <w:tcPr>
            <w:tcW w:w="1760" w:type="dxa"/>
            <w:tcBorders>
              <w:top w:val="nil"/>
              <w:left w:val="nil"/>
              <w:bottom w:val="single" w:sz="4" w:space="0" w:color="auto"/>
              <w:right w:val="nil"/>
            </w:tcBorders>
            <w:vAlign w:val="center"/>
          </w:tcPr>
          <w:p w:rsidR="003F7502" w:rsidRPr="00A66911" w:rsidRDefault="003F7502" w:rsidP="003F7502">
            <w:pPr>
              <w:pStyle w:val="Normalcontenido"/>
              <w:jc w:val="center"/>
              <w:rPr>
                <w:rFonts w:ascii="Arial" w:hAnsi="Arial" w:cs="Arial"/>
                <w:lang w:val="es-MX"/>
              </w:rPr>
            </w:pPr>
            <w:r w:rsidRPr="00A66911">
              <w:rPr>
                <w:rFonts w:ascii="Arial" w:hAnsi="Arial" w:cs="Arial"/>
                <w:lang w:val="es-MX"/>
              </w:rPr>
              <w:t>LCA</w:t>
            </w:r>
          </w:p>
        </w:tc>
        <w:tc>
          <w:tcPr>
            <w:tcW w:w="2191" w:type="dxa"/>
            <w:tcBorders>
              <w:top w:val="nil"/>
              <w:left w:val="nil"/>
              <w:bottom w:val="single" w:sz="4" w:space="0" w:color="auto"/>
              <w:right w:val="nil"/>
            </w:tcBorders>
            <w:vAlign w:val="center"/>
          </w:tcPr>
          <w:p w:rsidR="003F7502" w:rsidRPr="00A66911" w:rsidRDefault="003F7502" w:rsidP="003F7502">
            <w:pPr>
              <w:pStyle w:val="Normalcontenido"/>
              <w:jc w:val="center"/>
              <w:rPr>
                <w:rFonts w:ascii="Arial" w:hAnsi="Arial" w:cs="Arial"/>
                <w:lang w:val="es-MX"/>
              </w:rPr>
            </w:pPr>
            <w:r w:rsidRPr="00A66911">
              <w:rPr>
                <w:rFonts w:ascii="Arial" w:hAnsi="Arial" w:cs="Arial"/>
                <w:lang w:val="es-MX"/>
              </w:rPr>
              <w:t>Vivienda unifamiliar, grandes y pequeños</w:t>
            </w:r>
          </w:p>
        </w:tc>
      </w:tr>
      <w:tr w:rsidR="003F7502" w:rsidRPr="00A32AE5" w:rsidTr="003F7502">
        <w:trPr>
          <w:gridBefore w:val="1"/>
          <w:wBefore w:w="113" w:type="dxa"/>
          <w:trHeight w:val="297"/>
        </w:trPr>
        <w:tc>
          <w:tcPr>
            <w:tcW w:w="5598" w:type="dxa"/>
            <w:gridSpan w:val="3"/>
            <w:tcBorders>
              <w:top w:val="single" w:sz="4" w:space="0" w:color="auto"/>
              <w:left w:val="nil"/>
              <w:bottom w:val="nil"/>
              <w:right w:val="nil"/>
            </w:tcBorders>
            <w:vAlign w:val="center"/>
          </w:tcPr>
          <w:p w:rsidR="003F7502" w:rsidRDefault="003F7502" w:rsidP="003F7502">
            <w:pPr>
              <w:pStyle w:val="Normalcontenido"/>
              <w:jc w:val="left"/>
              <w:rPr>
                <w:rFonts w:ascii="Arial" w:hAnsi="Arial" w:cs="Arial"/>
                <w:sz w:val="18"/>
                <w:lang w:val="es-MX"/>
              </w:rPr>
            </w:pPr>
            <w:r>
              <w:rPr>
                <w:rFonts w:ascii="Arial" w:hAnsi="Arial" w:cs="Arial"/>
                <w:sz w:val="18"/>
                <w:lang w:val="es-MX"/>
              </w:rPr>
              <w:t>LCA</w:t>
            </w:r>
            <w:r w:rsidRPr="00C5479A">
              <w:rPr>
                <w:rFonts w:ascii="Arial" w:hAnsi="Arial" w:cs="Arial"/>
                <w:sz w:val="18"/>
                <w:lang w:val="es-MX"/>
              </w:rPr>
              <w:t xml:space="preserve">. - </w:t>
            </w:r>
            <w:proofErr w:type="spellStart"/>
            <w:r w:rsidRPr="00C5479A">
              <w:rPr>
                <w:rFonts w:ascii="Arial" w:hAnsi="Arial" w:cs="Arial"/>
                <w:sz w:val="18"/>
                <w:lang w:val="es-MX"/>
              </w:rPr>
              <w:t>Life</w:t>
            </w:r>
            <w:proofErr w:type="spellEnd"/>
            <w:r w:rsidRPr="00C5479A">
              <w:rPr>
                <w:rFonts w:ascii="Arial" w:hAnsi="Arial" w:cs="Arial"/>
                <w:sz w:val="18"/>
                <w:lang w:val="es-MX"/>
              </w:rPr>
              <w:t xml:space="preserve"> </w:t>
            </w:r>
            <w:proofErr w:type="spellStart"/>
            <w:r w:rsidRPr="00C5479A">
              <w:rPr>
                <w:rFonts w:ascii="Arial" w:hAnsi="Arial" w:cs="Arial"/>
                <w:sz w:val="18"/>
                <w:lang w:val="es-MX"/>
              </w:rPr>
              <w:t>Cycle</w:t>
            </w:r>
            <w:proofErr w:type="spellEnd"/>
            <w:r w:rsidRPr="00C5479A">
              <w:rPr>
                <w:rFonts w:ascii="Arial" w:hAnsi="Arial" w:cs="Arial"/>
                <w:sz w:val="18"/>
                <w:lang w:val="es-MX"/>
              </w:rPr>
              <w:t xml:space="preserve"> </w:t>
            </w:r>
            <w:proofErr w:type="spellStart"/>
            <w:r w:rsidRPr="00C5479A">
              <w:rPr>
                <w:rFonts w:ascii="Arial" w:hAnsi="Arial" w:cs="Arial"/>
                <w:sz w:val="18"/>
                <w:lang w:val="es-MX"/>
              </w:rPr>
              <w:t>Analysis</w:t>
            </w:r>
            <w:proofErr w:type="spellEnd"/>
            <w:r>
              <w:rPr>
                <w:rFonts w:ascii="Arial" w:hAnsi="Arial" w:cs="Arial"/>
                <w:sz w:val="18"/>
                <w:lang w:val="es-MX"/>
              </w:rPr>
              <w:t>. Por sus siglas en inglés</w:t>
            </w:r>
          </w:p>
          <w:p w:rsidR="003F7502" w:rsidRDefault="003F7502" w:rsidP="003F7502">
            <w:pPr>
              <w:pStyle w:val="Normalcontenido"/>
              <w:jc w:val="left"/>
              <w:rPr>
                <w:rFonts w:ascii="Arial" w:hAnsi="Arial" w:cs="Arial"/>
                <w:sz w:val="18"/>
                <w:lang w:val="es-MX"/>
              </w:rPr>
            </w:pPr>
            <w:r>
              <w:rPr>
                <w:rFonts w:ascii="Arial" w:hAnsi="Arial" w:cs="Arial"/>
                <w:sz w:val="18"/>
                <w:lang w:val="es-MX"/>
              </w:rPr>
              <w:t xml:space="preserve">EE.- </w:t>
            </w:r>
            <w:proofErr w:type="spellStart"/>
            <w:r w:rsidRPr="00C5479A">
              <w:rPr>
                <w:rFonts w:ascii="Arial" w:hAnsi="Arial" w:cs="Arial"/>
                <w:sz w:val="18"/>
                <w:lang w:val="es-MX"/>
              </w:rPr>
              <w:t>Embodied</w:t>
            </w:r>
            <w:proofErr w:type="spellEnd"/>
            <w:r w:rsidRPr="00C5479A">
              <w:rPr>
                <w:rFonts w:ascii="Arial" w:hAnsi="Arial" w:cs="Arial"/>
                <w:sz w:val="18"/>
                <w:lang w:val="es-MX"/>
              </w:rPr>
              <w:t xml:space="preserve"> </w:t>
            </w:r>
            <w:proofErr w:type="spellStart"/>
            <w:r w:rsidRPr="00C5479A">
              <w:rPr>
                <w:rFonts w:ascii="Arial" w:hAnsi="Arial" w:cs="Arial"/>
                <w:sz w:val="18"/>
                <w:lang w:val="es-MX"/>
              </w:rPr>
              <w:t>Energy</w:t>
            </w:r>
            <w:proofErr w:type="spellEnd"/>
            <w:r>
              <w:rPr>
                <w:rFonts w:ascii="Arial" w:hAnsi="Arial" w:cs="Arial"/>
                <w:sz w:val="18"/>
                <w:lang w:val="es-MX"/>
              </w:rPr>
              <w:t xml:space="preserve">. </w:t>
            </w:r>
            <w:r>
              <w:t xml:space="preserve"> </w:t>
            </w:r>
            <w:r w:rsidRPr="009E7499">
              <w:rPr>
                <w:rFonts w:ascii="Arial" w:hAnsi="Arial" w:cs="Arial"/>
                <w:sz w:val="18"/>
                <w:lang w:val="es-MX"/>
              </w:rPr>
              <w:t>Por sus siglas en inglés</w:t>
            </w:r>
          </w:p>
          <w:p w:rsidR="003F7502" w:rsidRDefault="003F7502" w:rsidP="003F7502">
            <w:pPr>
              <w:pStyle w:val="Normalcontenido"/>
              <w:jc w:val="left"/>
              <w:rPr>
                <w:rFonts w:ascii="Arial" w:hAnsi="Arial" w:cs="Arial"/>
                <w:sz w:val="18"/>
                <w:lang w:val="es-MX"/>
              </w:rPr>
            </w:pPr>
          </w:p>
          <w:p w:rsidR="00AD0EA4" w:rsidRPr="00D53727" w:rsidRDefault="00AD0EA4" w:rsidP="003F7502">
            <w:pPr>
              <w:pStyle w:val="Normalcontenido"/>
              <w:jc w:val="left"/>
              <w:rPr>
                <w:rFonts w:ascii="Arial" w:hAnsi="Arial" w:cs="Arial"/>
                <w:sz w:val="18"/>
                <w:lang w:val="es-MX"/>
              </w:rPr>
            </w:pPr>
          </w:p>
        </w:tc>
      </w:tr>
    </w:tbl>
    <w:p w:rsidR="003F7502" w:rsidRDefault="003F7502" w:rsidP="003F7502">
      <w:pPr>
        <w:pStyle w:val="Normalcontenido"/>
        <w:spacing w:line="480" w:lineRule="auto"/>
        <w:jc w:val="center"/>
        <w:rPr>
          <w:rFonts w:ascii="Arial" w:hAnsi="Arial" w:cs="Arial"/>
        </w:rPr>
      </w:pPr>
      <w:r w:rsidRPr="00E4477A">
        <w:rPr>
          <w:rFonts w:ascii="Arial" w:hAnsi="Arial" w:cs="Arial"/>
          <w:b/>
        </w:rPr>
        <w:lastRenderedPageBreak/>
        <w:t>Tabla 1</w:t>
      </w:r>
      <w:r w:rsidRPr="00E4477A">
        <w:rPr>
          <w:rFonts w:ascii="Arial" w:hAnsi="Arial" w:cs="Arial"/>
        </w:rPr>
        <w:t>. Tipo de análisis y edificación.</w:t>
      </w:r>
    </w:p>
    <w:p w:rsidR="003F7502" w:rsidRDefault="003F7502" w:rsidP="003F7502">
      <w:pPr>
        <w:pStyle w:val="Normalcontenido"/>
        <w:spacing w:line="480" w:lineRule="auto"/>
        <w:jc w:val="center"/>
        <w:rPr>
          <w:rFonts w:ascii="Arial" w:hAnsi="Arial" w:cs="Arial"/>
        </w:rPr>
      </w:pPr>
    </w:p>
    <w:p w:rsidR="003F7502" w:rsidRDefault="003F7502" w:rsidP="003F7502">
      <w:pPr>
        <w:pStyle w:val="Normalcontenido"/>
        <w:spacing w:line="480" w:lineRule="auto"/>
        <w:jc w:val="center"/>
        <w:rPr>
          <w:rFonts w:ascii="Arial" w:hAnsi="Arial" w:cs="Arial"/>
        </w:rPr>
      </w:pPr>
    </w:p>
    <w:p w:rsidR="00445063" w:rsidRDefault="00AD0EA4" w:rsidP="003F7502">
      <w:pPr>
        <w:tabs>
          <w:tab w:val="left" w:pos="20"/>
          <w:tab w:val="right" w:pos="9072"/>
          <w:tab w:val="left" w:pos="20"/>
        </w:tabs>
        <w:spacing w:line="240" w:lineRule="auto"/>
        <w:jc w:val="center"/>
        <w:rPr>
          <w:lang w:val="es-MX"/>
        </w:rPr>
      </w:pPr>
      <w:r>
        <w:rPr>
          <w:lang w:val="es-MX"/>
        </w:rPr>
        <w:tab/>
      </w:r>
      <w:r>
        <w:rPr>
          <w:lang w:val="es-MX"/>
        </w:rPr>
        <w:tab/>
      </w:r>
      <w:r>
        <w:rPr>
          <w:lang w:val="es-MX"/>
        </w:rPr>
        <w:tab/>
      </w:r>
    </w:p>
    <w:p w:rsidR="00452E72" w:rsidRDefault="00452E72" w:rsidP="00AD0EA4">
      <w:pPr>
        <w:pStyle w:val="Normalcontenido"/>
        <w:spacing w:line="480" w:lineRule="auto"/>
        <w:rPr>
          <w:rFonts w:ascii="Arial" w:hAnsi="Arial" w:cs="Arial"/>
        </w:rPr>
        <w:sectPr w:rsidR="00452E72" w:rsidSect="00AD0EA4">
          <w:type w:val="continuous"/>
          <w:pgSz w:w="11907" w:h="16839"/>
          <w:pgMar w:top="1418" w:right="1418" w:bottom="1418" w:left="1418" w:header="709" w:footer="709" w:gutter="0"/>
          <w:cols w:space="720"/>
        </w:sectPr>
      </w:pPr>
    </w:p>
    <w:p w:rsidR="00AD0EA4" w:rsidRDefault="00AD0EA4" w:rsidP="00AD0EA4">
      <w:pPr>
        <w:pStyle w:val="Normalcontenido"/>
        <w:spacing w:line="480" w:lineRule="auto"/>
        <w:rPr>
          <w:rFonts w:ascii="Arial" w:hAnsi="Arial" w:cs="Arial"/>
          <w:lang w:val="es-MX"/>
        </w:rPr>
      </w:pPr>
      <w:r>
        <w:rPr>
          <w:rFonts w:ascii="Arial" w:hAnsi="Arial" w:cs="Arial"/>
        </w:rPr>
        <w:t xml:space="preserve">Además, cuentan con bases de datos y software para el análisis del impacto en el ambiente de diferentes edificaciones. </w:t>
      </w:r>
      <w:r>
        <w:rPr>
          <w:rFonts w:ascii="Arial" w:hAnsi="Arial" w:cs="Arial"/>
          <w:lang w:val="es-MX"/>
        </w:rPr>
        <w:t xml:space="preserve">De acuerdo con </w:t>
      </w:r>
      <w:proofErr w:type="spellStart"/>
      <w:r>
        <w:rPr>
          <w:rFonts w:ascii="Arial" w:hAnsi="Arial" w:cs="Arial"/>
          <w:lang w:val="es-MX"/>
        </w:rPr>
        <w:t>Richar</w:t>
      </w:r>
      <w:proofErr w:type="spellEnd"/>
      <w:r>
        <w:rPr>
          <w:rFonts w:ascii="Arial" w:hAnsi="Arial" w:cs="Arial"/>
          <w:lang w:val="es-MX"/>
        </w:rPr>
        <w:t xml:space="preserve"> </w:t>
      </w:r>
      <w:proofErr w:type="spellStart"/>
      <w:r>
        <w:rPr>
          <w:rFonts w:ascii="Arial" w:hAnsi="Arial" w:cs="Arial"/>
          <w:lang w:val="es-MX"/>
        </w:rPr>
        <w:t>Stein</w:t>
      </w:r>
      <w:proofErr w:type="spellEnd"/>
      <w:r>
        <w:rPr>
          <w:rFonts w:ascii="Arial" w:hAnsi="Arial" w:cs="Arial"/>
          <w:lang w:val="es-MX"/>
        </w:rPr>
        <w:t xml:space="preserve"> el desafío al 2030, es plantear la concepción de una mayor cantidad de productos de bajo impacto al ambiente. Motivo por él lo cual este documento tuvo como objetivo, analizar la envolvente de la vivienda de interés social construida con block cemento–arena, en base al método simplificado de </w:t>
      </w:r>
      <w:proofErr w:type="spellStart"/>
      <w:r>
        <w:rPr>
          <w:rFonts w:ascii="Arial" w:hAnsi="Arial" w:cs="Arial"/>
          <w:lang w:val="es-MX"/>
        </w:rPr>
        <w:t>Kellenberger</w:t>
      </w:r>
      <w:proofErr w:type="spellEnd"/>
      <w:r>
        <w:rPr>
          <w:rFonts w:ascii="Arial" w:hAnsi="Arial" w:cs="Arial"/>
          <w:lang w:val="es-MX"/>
        </w:rPr>
        <w:t>, para determinar su energía incorporada [10,11]. La literatura enfatiza la necesidad de contar con bases de datos locales, con este enfoque. Se considera el termino envolvente del edificio, tal y como la describe la Norma Oficial Mexicana Nom-008-Ener 2001, Eficiencia energética en edificaciones, envolvente de edificios no residenciales y la Norma Oficial Mexicana Nom-020-ENER-2011, Eficiencia energética en edificaciones-</w:t>
      </w:r>
      <w:r>
        <w:rPr>
          <w:rFonts w:ascii="Arial" w:hAnsi="Arial" w:cs="Arial"/>
          <w:lang w:val="es-MX"/>
        </w:rPr>
        <w:lastRenderedPageBreak/>
        <w:t xml:space="preserve">Envolvente de edificios para uso habitacional [12,13]. </w:t>
      </w:r>
    </w:p>
    <w:p w:rsidR="00AD0EA4" w:rsidRDefault="00AD0EA4" w:rsidP="00AD0EA4">
      <w:pPr>
        <w:pStyle w:val="Normalcontenido"/>
        <w:spacing w:line="480" w:lineRule="auto"/>
        <w:rPr>
          <w:rFonts w:ascii="Arial" w:hAnsi="Arial" w:cs="Arial"/>
          <w:lang w:val="es-MX"/>
        </w:rPr>
      </w:pPr>
      <w:r>
        <w:rPr>
          <w:rFonts w:ascii="Arial" w:hAnsi="Arial" w:cs="Arial"/>
          <w:lang w:val="es-MX"/>
        </w:rPr>
        <w:t xml:space="preserve">Estas normas atienden a la evaluación de la envolvente del edificio, a partir de establecer un edificio de referencia idealizado por la norma, y lo contrasta con las condiciones reales del edificio. Esto es, considera los materiales de construcción que se conjugan en la envolvente. Y su aprobación se da, en función de una comparativa entre estos edificios.  </w:t>
      </w:r>
    </w:p>
    <w:p w:rsidR="00452E72" w:rsidRDefault="00452E72" w:rsidP="00AD0EA4">
      <w:pPr>
        <w:pStyle w:val="Normalcontenido"/>
        <w:spacing w:line="480" w:lineRule="auto"/>
        <w:rPr>
          <w:rFonts w:ascii="Arial" w:hAnsi="Arial" w:cs="Arial"/>
          <w:lang w:val="es-MX"/>
        </w:rPr>
      </w:pPr>
    </w:p>
    <w:p w:rsidR="00AD0EA4" w:rsidRPr="00452E72" w:rsidRDefault="00AD0EA4" w:rsidP="00452E72">
      <w:pPr>
        <w:pStyle w:val="Normalcontenido"/>
        <w:spacing w:line="480" w:lineRule="auto"/>
        <w:rPr>
          <w:rFonts w:ascii="Arial" w:hAnsi="Arial" w:cs="Arial"/>
          <w:b/>
        </w:rPr>
      </w:pPr>
      <w:r w:rsidRPr="00452E72">
        <w:rPr>
          <w:rFonts w:ascii="Arial" w:hAnsi="Arial" w:cs="Arial"/>
          <w:b/>
        </w:rPr>
        <w:t>MÉTODOS Y MATERIALES</w:t>
      </w:r>
    </w:p>
    <w:p w:rsidR="00AD0EA4" w:rsidRDefault="00AD0EA4" w:rsidP="00452E72">
      <w:pPr>
        <w:spacing w:line="480" w:lineRule="auto"/>
        <w:jc w:val="both"/>
        <w:rPr>
          <w:rFonts w:ascii="Arial" w:hAnsi="Arial" w:cs="Arial"/>
          <w:sz w:val="24"/>
          <w:szCs w:val="24"/>
          <w:lang w:val="es-MX"/>
        </w:rPr>
      </w:pPr>
      <w:r w:rsidRPr="00452E72">
        <w:rPr>
          <w:rFonts w:ascii="Arial" w:hAnsi="Arial" w:cs="Arial"/>
          <w:sz w:val="24"/>
          <w:szCs w:val="24"/>
          <w:lang w:val="es-MX"/>
        </w:rPr>
        <w:t>El estudio parte del enfoque de simplificación del ACV, propuesto por</w:t>
      </w:r>
      <w:r w:rsidRPr="00452E72">
        <w:rPr>
          <w:rFonts w:ascii="Arial" w:hAnsi="Arial" w:cs="Arial"/>
          <w:noProof/>
          <w:sz w:val="24"/>
          <w:szCs w:val="24"/>
          <w:lang w:val="es-MX"/>
        </w:rPr>
        <w:t xml:space="preserve"> Kellenberger </w:t>
      </w:r>
      <w:r w:rsidRPr="00452E72">
        <w:rPr>
          <w:rFonts w:ascii="Arial" w:hAnsi="Arial" w:cs="Arial"/>
          <w:sz w:val="24"/>
          <w:szCs w:val="24"/>
          <w:lang w:val="es-MX"/>
        </w:rPr>
        <w:t>(Figura 2)</w:t>
      </w:r>
      <w:r w:rsidRPr="00452E72">
        <w:rPr>
          <w:rFonts w:ascii="Arial" w:hAnsi="Arial" w:cs="Arial"/>
          <w:noProof/>
          <w:sz w:val="24"/>
          <w:szCs w:val="24"/>
          <w:lang w:val="es-MX"/>
        </w:rPr>
        <w:t xml:space="preserve"> [11]</w:t>
      </w:r>
      <w:r w:rsidRPr="00452E72">
        <w:rPr>
          <w:rFonts w:ascii="Arial" w:hAnsi="Arial" w:cs="Arial"/>
          <w:sz w:val="24"/>
          <w:szCs w:val="24"/>
          <w:lang w:val="es-MX"/>
        </w:rPr>
        <w:t xml:space="preserve">. En este se considera como unidad funcional un metro cuadrado de componente opaco del edificio, mientras los vanos que albergan puertas y ventanas tienden a considerarlo, con valores de energía incorporada correspondientes a los manejados por los fabricantes de estos elementos. En el estudio de </w:t>
      </w:r>
      <w:proofErr w:type="spellStart"/>
      <w:r w:rsidRPr="00452E72">
        <w:rPr>
          <w:rFonts w:ascii="Arial" w:hAnsi="Arial" w:cs="Arial"/>
          <w:sz w:val="24"/>
          <w:szCs w:val="24"/>
          <w:lang w:val="es-MX"/>
        </w:rPr>
        <w:lastRenderedPageBreak/>
        <w:t>Kellenberger</w:t>
      </w:r>
      <w:proofErr w:type="spellEnd"/>
      <w:r w:rsidRPr="00452E72">
        <w:rPr>
          <w:rFonts w:ascii="Arial" w:hAnsi="Arial" w:cs="Arial"/>
          <w:sz w:val="24"/>
          <w:szCs w:val="24"/>
          <w:lang w:val="es-MX"/>
        </w:rPr>
        <w:t xml:space="preserve"> el objetivo principal fue, evaluar la pertinencia de diferentes etapas de la simplificación de los resultados del ACV. También indica que los edificios pueden ser descritos como un sistema (Figura 3), en este sistema los componentes generales de la construcción, provienen de otro sistema de mayor envergadura.</w:t>
      </w:r>
    </w:p>
    <w:p w:rsidR="00452E72" w:rsidRDefault="00452E72" w:rsidP="00452E72">
      <w:pPr>
        <w:spacing w:line="480" w:lineRule="auto"/>
        <w:ind w:left="567"/>
        <w:jc w:val="both"/>
        <w:rPr>
          <w:rFonts w:ascii="Arial" w:hAnsi="Arial" w:cs="Arial"/>
          <w:sz w:val="24"/>
          <w:szCs w:val="24"/>
          <w:lang w:val="es-MX"/>
        </w:rPr>
      </w:pPr>
      <w:r>
        <w:rPr>
          <w:noProof/>
          <w:lang w:val="es-MX" w:eastAsia="es-MX"/>
        </w:rPr>
        <w:drawing>
          <wp:inline distT="0" distB="0" distL="0" distR="0" wp14:anchorId="6A6F10E0" wp14:editId="41E75A9C">
            <wp:extent cx="1700741" cy="2164080"/>
            <wp:effectExtent l="0" t="0" r="0" b="76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09805" cy="2175613"/>
                    </a:xfrm>
                    <a:prstGeom prst="rect">
                      <a:avLst/>
                    </a:prstGeom>
                    <a:noFill/>
                    <a:ln>
                      <a:noFill/>
                    </a:ln>
                  </pic:spPr>
                </pic:pic>
              </a:graphicData>
            </a:graphic>
          </wp:inline>
        </w:drawing>
      </w:r>
    </w:p>
    <w:p w:rsidR="00A60D0A" w:rsidRPr="00106BFA" w:rsidRDefault="00452E72" w:rsidP="00D64A5A">
      <w:pPr>
        <w:jc w:val="center"/>
        <w:rPr>
          <w:rFonts w:ascii="Arial" w:hAnsi="Arial" w:cs="Arial"/>
          <w:sz w:val="24"/>
          <w:szCs w:val="24"/>
          <w:lang w:val="es-MX"/>
        </w:rPr>
      </w:pPr>
      <w:r w:rsidRPr="00106BFA">
        <w:rPr>
          <w:rFonts w:ascii="Arial" w:hAnsi="Arial" w:cs="Arial"/>
          <w:b/>
          <w:sz w:val="24"/>
          <w:szCs w:val="24"/>
          <w:lang w:val="es-MX"/>
        </w:rPr>
        <w:t>Figura 2.</w:t>
      </w:r>
      <w:r w:rsidRPr="00106BFA">
        <w:rPr>
          <w:rFonts w:ascii="Arial" w:hAnsi="Arial" w:cs="Arial"/>
          <w:sz w:val="24"/>
          <w:szCs w:val="24"/>
          <w:lang w:val="es-MX"/>
        </w:rPr>
        <w:t xml:space="preserve"> Enfoque simplificado en el método de </w:t>
      </w:r>
      <w:proofErr w:type="spellStart"/>
      <w:r w:rsidRPr="00106BFA">
        <w:rPr>
          <w:rFonts w:ascii="Arial" w:hAnsi="Arial" w:cs="Arial"/>
          <w:sz w:val="24"/>
          <w:szCs w:val="24"/>
          <w:lang w:val="es-MX"/>
        </w:rPr>
        <w:t>Kellenberger</w:t>
      </w:r>
      <w:proofErr w:type="spellEnd"/>
      <w:r w:rsidRPr="00106BFA">
        <w:rPr>
          <w:rFonts w:ascii="Arial" w:hAnsi="Arial" w:cs="Arial"/>
          <w:sz w:val="24"/>
          <w:szCs w:val="24"/>
          <w:lang w:val="es-MX"/>
        </w:rPr>
        <w:t>.</w:t>
      </w:r>
    </w:p>
    <w:p w:rsidR="00A60D0A" w:rsidRDefault="00A60D0A">
      <w:pPr>
        <w:rPr>
          <w:lang w:val="es-MX"/>
        </w:rPr>
      </w:pPr>
      <w:r>
        <w:rPr>
          <w:lang w:val="es-MX"/>
        </w:rPr>
        <w:br w:type="page"/>
      </w:r>
    </w:p>
    <w:p w:rsidR="007C7A19" w:rsidRDefault="007C7A19" w:rsidP="007C7A19">
      <w:pPr>
        <w:pStyle w:val="Normalcontenido"/>
        <w:spacing w:line="480" w:lineRule="auto"/>
        <w:rPr>
          <w:rFonts w:ascii="Arial" w:hAnsi="Arial" w:cs="Arial"/>
        </w:rPr>
      </w:pPr>
      <w:r>
        <w:rPr>
          <w:rFonts w:ascii="Arial" w:hAnsi="Arial" w:cs="Arial"/>
        </w:rPr>
        <w:lastRenderedPageBreak/>
        <w:t xml:space="preserve">Se incluyen los elementos más pequeños de todo el sistema, esto muestra las propiedades pertinentes y </w:t>
      </w:r>
      <w:r>
        <w:rPr>
          <w:rFonts w:ascii="Arial" w:hAnsi="Arial" w:cs="Arial"/>
        </w:rPr>
        <w:lastRenderedPageBreak/>
        <w:t>comparables del sistema, permitiendo la definición de funciones comparables dentro de un sistema específico.</w:t>
      </w:r>
    </w:p>
    <w:p w:rsidR="007C7A19" w:rsidRDefault="007C7A19">
      <w:pPr>
        <w:rPr>
          <w:rFonts w:ascii="Arial" w:hAnsi="Arial" w:cs="Arial"/>
          <w:sz w:val="24"/>
          <w:szCs w:val="24"/>
          <w:lang w:val="es-CL"/>
        </w:rPr>
        <w:sectPr w:rsidR="007C7A19" w:rsidSect="007C7A19">
          <w:type w:val="continuous"/>
          <w:pgSz w:w="11907" w:h="16839"/>
          <w:pgMar w:top="1418" w:right="1418" w:bottom="1418" w:left="1418" w:header="709" w:footer="709" w:gutter="0"/>
          <w:cols w:num="2" w:space="720"/>
        </w:sectPr>
      </w:pPr>
    </w:p>
    <w:p w:rsidR="007C7A19" w:rsidRDefault="007C7A19" w:rsidP="007C7A19">
      <w:pPr>
        <w:pStyle w:val="Normalcontenido"/>
        <w:spacing w:line="480" w:lineRule="auto"/>
        <w:jc w:val="center"/>
        <w:rPr>
          <w:rFonts w:ascii="Arial" w:hAnsi="Arial" w:cs="Arial"/>
        </w:rPr>
        <w:sectPr w:rsidR="007C7A19" w:rsidSect="007C7A19">
          <w:type w:val="continuous"/>
          <w:pgSz w:w="11907" w:h="16839"/>
          <w:pgMar w:top="1418" w:right="1418" w:bottom="1418" w:left="1418" w:header="709" w:footer="709" w:gutter="0"/>
          <w:cols w:space="720"/>
        </w:sectPr>
      </w:pPr>
      <w:r>
        <w:rPr>
          <w:rFonts w:ascii="Arial" w:hAnsi="Arial" w:cs="Arial"/>
          <w:noProof/>
          <w:lang w:val="es-MX" w:eastAsia="es-MX"/>
        </w:rPr>
        <w:lastRenderedPageBreak/>
        <w:drawing>
          <wp:inline distT="0" distB="0" distL="0" distR="0">
            <wp:extent cx="3912893" cy="2377440"/>
            <wp:effectExtent l="0" t="0" r="0" b="381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39462" cy="2393583"/>
                    </a:xfrm>
                    <a:prstGeom prst="rect">
                      <a:avLst/>
                    </a:prstGeom>
                    <a:noFill/>
                    <a:ln>
                      <a:noFill/>
                    </a:ln>
                  </pic:spPr>
                </pic:pic>
              </a:graphicData>
            </a:graphic>
          </wp:inline>
        </w:drawing>
      </w:r>
    </w:p>
    <w:p w:rsidR="007C7A19" w:rsidRDefault="007C7A19" w:rsidP="00106BFA">
      <w:pPr>
        <w:pStyle w:val="Normalcontenido"/>
        <w:spacing w:line="480" w:lineRule="auto"/>
        <w:jc w:val="center"/>
        <w:rPr>
          <w:rFonts w:ascii="Arial" w:hAnsi="Arial" w:cs="Arial"/>
        </w:rPr>
      </w:pPr>
      <w:r>
        <w:rPr>
          <w:rFonts w:ascii="Arial" w:hAnsi="Arial" w:cs="Arial"/>
          <w:b/>
        </w:rPr>
        <w:lastRenderedPageBreak/>
        <w:t>Figura 3.</w:t>
      </w:r>
      <w:r>
        <w:rPr>
          <w:rFonts w:ascii="Arial" w:hAnsi="Arial" w:cs="Arial"/>
        </w:rPr>
        <w:t xml:space="preserve"> Límite del sistema de los componentes del edificio.</w:t>
      </w:r>
    </w:p>
    <w:p w:rsidR="00490F8D" w:rsidRDefault="00490F8D" w:rsidP="00490F8D">
      <w:pPr>
        <w:pStyle w:val="Normalcontenido"/>
        <w:spacing w:line="480" w:lineRule="auto"/>
        <w:rPr>
          <w:rFonts w:ascii="Arial" w:hAnsi="Arial" w:cs="Arial"/>
        </w:rPr>
      </w:pPr>
    </w:p>
    <w:p w:rsidR="00106BFA" w:rsidRDefault="00106BFA" w:rsidP="00490F8D">
      <w:pPr>
        <w:pStyle w:val="Normalcontenido"/>
        <w:spacing w:line="480" w:lineRule="auto"/>
        <w:rPr>
          <w:rFonts w:ascii="Arial" w:hAnsi="Arial" w:cs="Arial"/>
        </w:rPr>
        <w:sectPr w:rsidR="00106BFA" w:rsidSect="007C7A19">
          <w:type w:val="continuous"/>
          <w:pgSz w:w="11907" w:h="16839"/>
          <w:pgMar w:top="1418" w:right="1418" w:bottom="1418" w:left="1418" w:header="709" w:footer="709" w:gutter="0"/>
          <w:cols w:space="720"/>
        </w:sectPr>
      </w:pPr>
    </w:p>
    <w:p w:rsidR="00490F8D" w:rsidRDefault="00490F8D" w:rsidP="00490F8D">
      <w:pPr>
        <w:pStyle w:val="Normalcontenido"/>
        <w:spacing w:line="480" w:lineRule="auto"/>
        <w:rPr>
          <w:rFonts w:ascii="Arial" w:hAnsi="Arial" w:cs="Arial"/>
        </w:rPr>
      </w:pPr>
      <w:r>
        <w:rPr>
          <w:rFonts w:ascii="Arial" w:hAnsi="Arial" w:cs="Arial"/>
        </w:rPr>
        <w:lastRenderedPageBreak/>
        <w:t xml:space="preserve">Para el caso específico, se define la envolvente que se analiza, correspondiendo a una vivienda basada en características de la vivienda de interés social de una planta. Cuya envolvente se encuentra construida por block cemento - arena y losa plana de concreto armado. Integrada por sala–comedor–cocina y una recámara principal. Sin considerar acabados, cancelería, carpintería y la cubierta de concreto armado por corresponder a una etapa posterior de </w:t>
      </w:r>
      <w:r>
        <w:rPr>
          <w:rFonts w:ascii="Arial" w:hAnsi="Arial" w:cs="Arial"/>
        </w:rPr>
        <w:lastRenderedPageBreak/>
        <w:t xml:space="preserve">la investigación. Se realizó el análisis de las diferentes fuentes de materiales pétreos, extraídos de diferentes bancos de material localizados dentro del Estado de Tabasco. Así como del principal mecanismo de extracción del material. Esencialmente arena de río, ya que este material es el más abundante en la zona. Se estimó la energía incorporada por transportación, considerando vehículos que utilizaran diésel como combustible, y en la fabricación de </w:t>
      </w:r>
      <w:r>
        <w:rPr>
          <w:rFonts w:ascii="Arial" w:hAnsi="Arial" w:cs="Arial"/>
        </w:rPr>
        <w:lastRenderedPageBreak/>
        <w:t>block energía eléctrica. Para el caso del cemento utilizado en la mezcla se recurrió a un procedimiento similar, ya que el valor de la energía incorporada en la producción del cemento, se tomó de datos proporcionados por el fabricante.</w:t>
      </w:r>
    </w:p>
    <w:p w:rsidR="00490F8D" w:rsidRDefault="00490F8D" w:rsidP="00490F8D">
      <w:pPr>
        <w:pStyle w:val="Normalcontenido"/>
        <w:spacing w:line="480" w:lineRule="auto"/>
        <w:rPr>
          <w:rFonts w:ascii="Arial" w:hAnsi="Arial" w:cs="Arial"/>
        </w:rPr>
      </w:pPr>
      <w:r>
        <w:rPr>
          <w:rFonts w:ascii="Arial" w:hAnsi="Arial" w:cs="Arial"/>
        </w:rPr>
        <w:t xml:space="preserve">Para determinar la energía incorporada en el block, se requirió analizar el diseño de la mezcla de </w:t>
      </w:r>
      <w:r>
        <w:rPr>
          <w:rFonts w:ascii="Arial" w:hAnsi="Arial" w:cs="Arial"/>
        </w:rPr>
        <w:lastRenderedPageBreak/>
        <w:t>mortero de proporción 1:4, ya que se busca una resistencia del material de 100 kg/cm</w:t>
      </w:r>
      <w:r>
        <w:rPr>
          <w:rFonts w:ascii="Arial" w:hAnsi="Arial" w:cs="Arial"/>
          <w:vertAlign w:val="superscript"/>
        </w:rPr>
        <w:t>2</w:t>
      </w:r>
      <w:r>
        <w:rPr>
          <w:rFonts w:ascii="Arial" w:hAnsi="Arial" w:cs="Arial"/>
        </w:rPr>
        <w:t xml:space="preserve">, conforme a la norma establecida para tal caso. Se generó el cálculo base de energía incorporada de solo un tipo de block, siendo uno de los más comunes, el block macizo 10x20x40 cm, utilizado en la construcción de la envolvente (Figura 4). </w:t>
      </w:r>
    </w:p>
    <w:p w:rsidR="00490F8D" w:rsidRDefault="00490F8D" w:rsidP="007C7A19">
      <w:pPr>
        <w:pStyle w:val="Normalcontenido"/>
        <w:spacing w:line="480" w:lineRule="auto"/>
        <w:jc w:val="center"/>
        <w:rPr>
          <w:rFonts w:ascii="Arial" w:hAnsi="Arial" w:cs="Arial"/>
        </w:rPr>
        <w:sectPr w:rsidR="00490F8D" w:rsidSect="00490F8D">
          <w:type w:val="continuous"/>
          <w:pgSz w:w="11907" w:h="16839"/>
          <w:pgMar w:top="1418" w:right="1418" w:bottom="1418" w:left="1418" w:header="709" w:footer="709" w:gutter="0"/>
          <w:cols w:num="2" w:space="720"/>
        </w:sectPr>
      </w:pPr>
    </w:p>
    <w:p w:rsidR="006F6822" w:rsidRDefault="006F6822" w:rsidP="006F6822">
      <w:pPr>
        <w:pStyle w:val="Normalcontenido"/>
        <w:spacing w:line="480" w:lineRule="auto"/>
        <w:rPr>
          <w:rFonts w:ascii="Arial" w:hAnsi="Arial" w:cs="Arial"/>
        </w:rPr>
      </w:pPr>
      <w:r>
        <w:rPr>
          <w:rFonts w:ascii="Arial" w:hAnsi="Arial" w:cs="Arial"/>
          <w:noProof/>
          <w:lang w:val="es-MX" w:eastAsia="es-MX"/>
        </w:rPr>
        <w:lastRenderedPageBreak/>
        <w:drawing>
          <wp:inline distT="0" distB="0" distL="0" distR="0">
            <wp:extent cx="5701665" cy="152781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01665" cy="1527810"/>
                    </a:xfrm>
                    <a:prstGeom prst="rect">
                      <a:avLst/>
                    </a:prstGeom>
                    <a:noFill/>
                    <a:ln>
                      <a:noFill/>
                    </a:ln>
                  </pic:spPr>
                </pic:pic>
              </a:graphicData>
            </a:graphic>
          </wp:inline>
        </w:drawing>
      </w:r>
    </w:p>
    <w:p w:rsidR="006F6822" w:rsidRDefault="006F6822" w:rsidP="006F6822">
      <w:pPr>
        <w:pStyle w:val="Normalcontenido"/>
        <w:spacing w:line="480" w:lineRule="auto"/>
        <w:jc w:val="center"/>
        <w:rPr>
          <w:rFonts w:ascii="Arial" w:hAnsi="Arial" w:cs="Arial"/>
        </w:rPr>
      </w:pPr>
      <w:r>
        <w:rPr>
          <w:rFonts w:ascii="Arial" w:hAnsi="Arial" w:cs="Arial"/>
          <w:b/>
        </w:rPr>
        <w:t>Figura 4.</w:t>
      </w:r>
      <w:r>
        <w:rPr>
          <w:rFonts w:ascii="Arial" w:hAnsi="Arial" w:cs="Arial"/>
        </w:rPr>
        <w:t xml:space="preserve"> Sistema de aportes energéticos considerados en la fabricación de block cemento–arena.</w:t>
      </w:r>
    </w:p>
    <w:p w:rsidR="007C7A19" w:rsidRDefault="007C7A19">
      <w:pPr>
        <w:rPr>
          <w:rFonts w:ascii="Arial" w:hAnsi="Arial" w:cs="Arial"/>
          <w:sz w:val="24"/>
          <w:szCs w:val="24"/>
          <w:lang w:val="es-CL"/>
        </w:rPr>
        <w:sectPr w:rsidR="007C7A19" w:rsidSect="007C7A19">
          <w:type w:val="continuous"/>
          <w:pgSz w:w="11907" w:h="16839"/>
          <w:pgMar w:top="1418" w:right="1418" w:bottom="1418" w:left="1418" w:header="709" w:footer="709" w:gutter="0"/>
          <w:cols w:space="720"/>
        </w:sectPr>
      </w:pPr>
    </w:p>
    <w:p w:rsidR="00D22BFB" w:rsidRPr="00D22BFB" w:rsidRDefault="00D22BFB" w:rsidP="00D22BFB">
      <w:pPr>
        <w:spacing w:line="480" w:lineRule="auto"/>
        <w:jc w:val="both"/>
        <w:rPr>
          <w:rFonts w:ascii="Arial" w:hAnsi="Arial" w:cs="Arial"/>
          <w:b/>
          <w:sz w:val="24"/>
          <w:szCs w:val="24"/>
          <w:lang w:val="es-MX"/>
        </w:rPr>
      </w:pPr>
      <w:r w:rsidRPr="00D22BFB">
        <w:rPr>
          <w:rFonts w:ascii="Arial" w:hAnsi="Arial" w:cs="Arial"/>
          <w:b/>
          <w:sz w:val="24"/>
          <w:szCs w:val="24"/>
          <w:lang w:val="es-MX"/>
        </w:rPr>
        <w:lastRenderedPageBreak/>
        <w:t>RESULTADOS Y DISCUSIÓN</w:t>
      </w:r>
    </w:p>
    <w:p w:rsidR="00D22BFB" w:rsidRPr="00D22BFB" w:rsidRDefault="00D22BFB" w:rsidP="00D22BFB">
      <w:pPr>
        <w:pStyle w:val="Ttulocontenido"/>
        <w:numPr>
          <w:ilvl w:val="0"/>
          <w:numId w:val="0"/>
        </w:numPr>
        <w:spacing w:line="480" w:lineRule="auto"/>
        <w:rPr>
          <w:rFonts w:ascii="Arial" w:eastAsia="Calibri" w:hAnsi="Arial" w:cs="Arial"/>
          <w:b w:val="0"/>
          <w:color w:val="000000"/>
          <w:sz w:val="24"/>
          <w:szCs w:val="24"/>
          <w:lang w:val="es-MX" w:eastAsia="en-US"/>
        </w:rPr>
      </w:pPr>
      <w:r w:rsidRPr="00D22BFB">
        <w:rPr>
          <w:rFonts w:ascii="Arial" w:eastAsia="Calibri" w:hAnsi="Arial" w:cs="Arial"/>
          <w:b w:val="0"/>
          <w:color w:val="000000"/>
          <w:sz w:val="24"/>
          <w:szCs w:val="24"/>
          <w:lang w:val="es-MX" w:eastAsia="en-US"/>
        </w:rPr>
        <w:t>Son cuatro rublos básicos de análisis y resultados, a partir de las consideraciones establecidas en la metodología.</w:t>
      </w:r>
    </w:p>
    <w:p w:rsidR="00D22BFB" w:rsidRPr="00D22BFB" w:rsidRDefault="00D22BFB" w:rsidP="00D22BFB">
      <w:pPr>
        <w:spacing w:line="480" w:lineRule="auto"/>
        <w:jc w:val="both"/>
        <w:rPr>
          <w:rFonts w:ascii="Arial" w:eastAsia="Calibri" w:hAnsi="Arial" w:cs="Arial"/>
          <w:color w:val="000000"/>
          <w:sz w:val="24"/>
          <w:szCs w:val="24"/>
          <w:lang w:val="es-MX"/>
        </w:rPr>
      </w:pPr>
      <w:r w:rsidRPr="00D22BFB">
        <w:rPr>
          <w:rFonts w:ascii="Arial" w:hAnsi="Arial" w:cs="Arial"/>
          <w:b/>
          <w:sz w:val="24"/>
          <w:szCs w:val="24"/>
          <w:lang w:val="es-CL"/>
        </w:rPr>
        <w:t>Energía Incorporada por extracción y transporte de arena.</w:t>
      </w:r>
      <w:r w:rsidRPr="00D22BFB">
        <w:rPr>
          <w:rFonts w:ascii="Arial" w:hAnsi="Arial" w:cs="Arial"/>
          <w:sz w:val="24"/>
          <w:szCs w:val="24"/>
          <w:lang w:val="es-CL"/>
        </w:rPr>
        <w:t xml:space="preserve"> De acuerdo a la Secretaría de Comunicaciones y </w:t>
      </w:r>
      <w:r w:rsidRPr="00D22BFB">
        <w:rPr>
          <w:rFonts w:ascii="Arial" w:hAnsi="Arial" w:cs="Arial"/>
          <w:sz w:val="24"/>
          <w:szCs w:val="24"/>
          <w:lang w:val="es-CL"/>
        </w:rPr>
        <w:lastRenderedPageBreak/>
        <w:t>Transporte (SCT),</w:t>
      </w:r>
      <w:r w:rsidRPr="00D22BFB">
        <w:rPr>
          <w:rFonts w:ascii="Arial" w:hAnsi="Arial" w:cs="Arial"/>
          <w:sz w:val="24"/>
          <w:szCs w:val="24"/>
          <w:lang w:val="es-MX"/>
        </w:rPr>
        <w:t xml:space="preserve"> </w:t>
      </w:r>
      <w:r w:rsidRPr="00D22BFB">
        <w:rPr>
          <w:rFonts w:ascii="Arial" w:hAnsi="Arial" w:cs="Arial"/>
          <w:sz w:val="24"/>
          <w:szCs w:val="24"/>
          <w:lang w:val="es-CL"/>
        </w:rPr>
        <w:t xml:space="preserve">en su Inventario de bancos de materiales del 2012 [14]. </w:t>
      </w:r>
      <w:r w:rsidRPr="00D22BFB">
        <w:rPr>
          <w:rFonts w:ascii="Arial" w:hAnsi="Arial" w:cs="Arial"/>
          <w:sz w:val="24"/>
          <w:szCs w:val="24"/>
          <w:lang w:val="es-MX"/>
        </w:rPr>
        <w:t xml:space="preserve">Los 101 bancos de material oficiales del estado, se encuentran ubicados sobre cuatro rutas. De ellos se identificaron siete tipos de bancos, correspondiente a la tipología de arena de mar, arena de médano, arena de </w:t>
      </w:r>
      <w:r w:rsidRPr="00D22BFB">
        <w:rPr>
          <w:rFonts w:ascii="Arial" w:hAnsi="Arial" w:cs="Arial"/>
          <w:sz w:val="24"/>
          <w:szCs w:val="24"/>
          <w:lang w:val="es-MX"/>
        </w:rPr>
        <w:lastRenderedPageBreak/>
        <w:t xml:space="preserve">río, conglomerado, grava-arena, roca dolomita y roca caliza. De donde sobre salen los bancos en donde se extraer arena de río con el 56 %, conglomerado con el 15 %, grava con </w:t>
      </w:r>
      <w:r w:rsidRPr="00D22BFB">
        <w:rPr>
          <w:rFonts w:ascii="Arial" w:hAnsi="Arial" w:cs="Arial"/>
          <w:sz w:val="24"/>
          <w:szCs w:val="24"/>
          <w:lang w:val="es-MX"/>
        </w:rPr>
        <w:lastRenderedPageBreak/>
        <w:t>el 14 %, roca caliza con el 6 %, dolomita con el 4 %, y los bancos con menor incidencia son los de arena de médano y arena de mar con el 3 y 2 % respectivamente (Figura 5).</w:t>
      </w:r>
    </w:p>
    <w:p w:rsidR="00D22BFB" w:rsidRDefault="00D22BFB" w:rsidP="00D22BFB">
      <w:pPr>
        <w:spacing w:line="480" w:lineRule="auto"/>
        <w:jc w:val="both"/>
        <w:rPr>
          <w:rFonts w:ascii="Arial" w:hAnsi="Arial" w:cs="Arial"/>
          <w:sz w:val="24"/>
          <w:szCs w:val="24"/>
          <w:lang w:val="es-MX"/>
        </w:rPr>
        <w:sectPr w:rsidR="00D22BFB" w:rsidSect="00D22BFB">
          <w:type w:val="continuous"/>
          <w:pgSz w:w="11907" w:h="16839"/>
          <w:pgMar w:top="1418" w:right="1418" w:bottom="1418" w:left="1418" w:header="709" w:footer="709" w:gutter="0"/>
          <w:cols w:num="2" w:space="720"/>
        </w:sectPr>
      </w:pPr>
    </w:p>
    <w:p w:rsidR="00DB0769" w:rsidRDefault="00DB0769" w:rsidP="00DB0769">
      <w:pPr>
        <w:jc w:val="center"/>
        <w:rPr>
          <w:rFonts w:cs="Arial"/>
          <w:lang w:val="es-MX"/>
        </w:rPr>
      </w:pPr>
      <w:r>
        <w:rPr>
          <w:noProof/>
          <w:lang w:val="es-MX" w:eastAsia="es-MX"/>
        </w:rPr>
        <w:lastRenderedPageBreak/>
        <w:drawing>
          <wp:inline distT="0" distB="0" distL="0" distR="0">
            <wp:extent cx="4077149" cy="2420508"/>
            <wp:effectExtent l="0" t="0" r="0" b="18415"/>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B0769" w:rsidRDefault="00DB0769" w:rsidP="00DB0769">
      <w:pPr>
        <w:jc w:val="center"/>
        <w:rPr>
          <w:rFonts w:cs="Arial"/>
          <w:lang w:val="es-MX"/>
        </w:rPr>
      </w:pPr>
      <w:r>
        <w:rPr>
          <w:rFonts w:cs="Arial"/>
          <w:b/>
          <w:lang w:val="es-MX"/>
        </w:rPr>
        <w:t>Figura 5</w:t>
      </w:r>
      <w:r>
        <w:rPr>
          <w:rFonts w:cs="Arial"/>
          <w:lang w:val="es-MX"/>
        </w:rPr>
        <w:t>. Porcentaje de bancos de material por tipo de agregado.</w:t>
      </w:r>
    </w:p>
    <w:p w:rsidR="00717E2E" w:rsidRDefault="00717E2E" w:rsidP="00717E2E">
      <w:pPr>
        <w:spacing w:line="480" w:lineRule="auto"/>
        <w:rPr>
          <w:rFonts w:ascii="Arial" w:hAnsi="Arial" w:cs="Arial"/>
          <w:sz w:val="24"/>
          <w:szCs w:val="24"/>
          <w:lang w:val="es-MX"/>
        </w:rPr>
        <w:sectPr w:rsidR="00717E2E" w:rsidSect="00D22BFB">
          <w:type w:val="continuous"/>
          <w:pgSz w:w="11907" w:h="16839"/>
          <w:pgMar w:top="1418" w:right="1418" w:bottom="1418" w:left="1418" w:header="709" w:footer="709" w:gutter="0"/>
          <w:cols w:space="720"/>
        </w:sectPr>
      </w:pPr>
    </w:p>
    <w:p w:rsidR="00717E2E" w:rsidRPr="00717E2E" w:rsidRDefault="00717E2E" w:rsidP="00717E2E">
      <w:pPr>
        <w:spacing w:line="480" w:lineRule="auto"/>
        <w:rPr>
          <w:rFonts w:ascii="Arial" w:hAnsi="Arial" w:cs="Arial"/>
          <w:sz w:val="24"/>
          <w:szCs w:val="24"/>
          <w:lang w:val="es-MX"/>
        </w:rPr>
      </w:pPr>
      <w:r w:rsidRPr="00717E2E">
        <w:rPr>
          <w:rFonts w:ascii="Arial" w:hAnsi="Arial" w:cs="Arial"/>
          <w:sz w:val="24"/>
          <w:szCs w:val="24"/>
          <w:lang w:val="es-MX"/>
        </w:rPr>
        <w:lastRenderedPageBreak/>
        <w:t xml:space="preserve">De los datos anteriores se desprende que 56 bancos son de arena de río a lo largo y ancho del estado,  de los cuales 23 bancos de arena de río son </w:t>
      </w:r>
      <w:r w:rsidRPr="00717E2E">
        <w:rPr>
          <w:rFonts w:ascii="Arial" w:hAnsi="Arial" w:cs="Arial"/>
          <w:sz w:val="24"/>
          <w:szCs w:val="24"/>
          <w:lang w:val="es-MX"/>
        </w:rPr>
        <w:lastRenderedPageBreak/>
        <w:t xml:space="preserve">cercanos a la ciudad de Villahermosa, cuyas distancias oscilan entre los 17 km hasta los 96 km (Figura 6). </w:t>
      </w:r>
    </w:p>
    <w:p w:rsidR="00717E2E" w:rsidRDefault="00717E2E" w:rsidP="00717E2E">
      <w:pPr>
        <w:spacing w:line="480" w:lineRule="auto"/>
        <w:jc w:val="both"/>
        <w:rPr>
          <w:rFonts w:ascii="Arial" w:hAnsi="Arial" w:cs="Arial"/>
          <w:sz w:val="24"/>
          <w:szCs w:val="24"/>
          <w:lang w:val="es-MX"/>
        </w:rPr>
        <w:sectPr w:rsidR="00717E2E" w:rsidSect="00717E2E">
          <w:type w:val="continuous"/>
          <w:pgSz w:w="11907" w:h="16839"/>
          <w:pgMar w:top="1418" w:right="1418" w:bottom="1418" w:left="1418" w:header="709" w:footer="709" w:gutter="0"/>
          <w:cols w:num="2" w:space="720"/>
        </w:sectPr>
      </w:pPr>
    </w:p>
    <w:p w:rsidR="00717E2E" w:rsidRDefault="00717E2E" w:rsidP="00717E2E">
      <w:pPr>
        <w:jc w:val="center"/>
        <w:rPr>
          <w:rFonts w:cs="Arial"/>
          <w:lang w:val="es-MX"/>
        </w:rPr>
      </w:pPr>
      <w:r>
        <w:rPr>
          <w:noProof/>
          <w:lang w:val="es-MX" w:eastAsia="es-MX"/>
        </w:rPr>
        <w:lastRenderedPageBreak/>
        <w:drawing>
          <wp:inline distT="0" distB="0" distL="0" distR="0">
            <wp:extent cx="4292301" cy="2398955"/>
            <wp:effectExtent l="0" t="0" r="13335" b="1905"/>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17E2E" w:rsidRDefault="00717E2E" w:rsidP="00717E2E">
      <w:pPr>
        <w:jc w:val="center"/>
        <w:rPr>
          <w:rFonts w:cs="Arial"/>
          <w:lang w:val="es-MX"/>
        </w:rPr>
      </w:pPr>
    </w:p>
    <w:p w:rsidR="007C7A19" w:rsidRPr="00717E2E" w:rsidRDefault="00717E2E" w:rsidP="00717E2E">
      <w:pPr>
        <w:spacing w:line="480" w:lineRule="auto"/>
        <w:jc w:val="both"/>
        <w:rPr>
          <w:rFonts w:ascii="Arial" w:hAnsi="Arial" w:cs="Arial"/>
          <w:sz w:val="24"/>
          <w:szCs w:val="24"/>
          <w:lang w:val="es-MX"/>
        </w:rPr>
      </w:pPr>
      <w:r>
        <w:rPr>
          <w:rFonts w:cs="Arial"/>
          <w:b/>
          <w:lang w:val="es-MX"/>
        </w:rPr>
        <w:lastRenderedPageBreak/>
        <w:t xml:space="preserve">                   Figura 6.</w:t>
      </w:r>
      <w:r>
        <w:rPr>
          <w:rFonts w:cs="Arial"/>
          <w:lang w:val="es-MX"/>
        </w:rPr>
        <w:t xml:space="preserve"> Bancos de arena de río, cercanos a la ciudad de Villahermosa, Tabasco.</w:t>
      </w:r>
    </w:p>
    <w:p w:rsidR="00646A72" w:rsidRDefault="00646A72" w:rsidP="00646A72">
      <w:pPr>
        <w:spacing w:line="480" w:lineRule="auto"/>
        <w:jc w:val="both"/>
        <w:rPr>
          <w:rFonts w:ascii="Arial" w:hAnsi="Arial" w:cs="Arial"/>
          <w:b/>
          <w:sz w:val="24"/>
          <w:szCs w:val="24"/>
          <w:lang w:val="es-MX"/>
        </w:rPr>
        <w:sectPr w:rsidR="00646A72" w:rsidSect="00D22BFB">
          <w:type w:val="continuous"/>
          <w:pgSz w:w="11907" w:h="16839"/>
          <w:pgMar w:top="1418" w:right="1418" w:bottom="1418" w:left="1418" w:header="709" w:footer="709" w:gutter="0"/>
          <w:cols w:space="720"/>
        </w:sectPr>
      </w:pPr>
    </w:p>
    <w:p w:rsidR="00646A72" w:rsidRPr="00646A72" w:rsidRDefault="00646A72" w:rsidP="00646A72">
      <w:pPr>
        <w:spacing w:line="480" w:lineRule="auto"/>
        <w:jc w:val="both"/>
        <w:rPr>
          <w:rFonts w:ascii="Arial" w:hAnsi="Arial" w:cs="Arial"/>
          <w:sz w:val="24"/>
          <w:szCs w:val="24"/>
          <w:lang w:val="es-MX"/>
        </w:rPr>
      </w:pPr>
      <w:r w:rsidRPr="00646A72">
        <w:rPr>
          <w:rFonts w:ascii="Arial" w:hAnsi="Arial" w:cs="Arial"/>
          <w:b/>
          <w:sz w:val="24"/>
          <w:szCs w:val="24"/>
          <w:lang w:val="es-MX"/>
        </w:rPr>
        <w:lastRenderedPageBreak/>
        <w:t>Energía incorporada por transporte de cemento</w:t>
      </w:r>
      <w:r w:rsidRPr="00646A72">
        <w:rPr>
          <w:rFonts w:ascii="Arial" w:hAnsi="Arial" w:cs="Arial"/>
          <w:sz w:val="24"/>
          <w:szCs w:val="24"/>
          <w:lang w:val="es-MX"/>
        </w:rPr>
        <w:t xml:space="preserve">. Las consideraciones establecidas corresponden al </w:t>
      </w:r>
      <w:r w:rsidRPr="00646A72">
        <w:rPr>
          <w:rFonts w:ascii="Arial" w:hAnsi="Arial" w:cs="Arial"/>
          <w:sz w:val="24"/>
          <w:szCs w:val="24"/>
          <w:lang w:val="es-MX"/>
        </w:rPr>
        <w:lastRenderedPageBreak/>
        <w:t>transporte de material, desde el punto de fabricación hasta el centro de distribución local (Tabla 2).</w:t>
      </w:r>
    </w:p>
    <w:p w:rsidR="00D22BFB" w:rsidRDefault="00D22BFB">
      <w:pPr>
        <w:rPr>
          <w:rFonts w:ascii="Arial" w:hAnsi="Arial" w:cs="Arial"/>
          <w:sz w:val="24"/>
          <w:szCs w:val="24"/>
          <w:lang w:val="es-MX"/>
        </w:rPr>
        <w:sectPr w:rsidR="00D22BFB" w:rsidSect="00646A72">
          <w:type w:val="continuous"/>
          <w:pgSz w:w="11907" w:h="16839"/>
          <w:pgMar w:top="1418" w:right="1418" w:bottom="1418" w:left="1418" w:header="709" w:footer="709" w:gutter="0"/>
          <w:cols w:num="2" w:space="720"/>
        </w:sectPr>
      </w:pPr>
    </w:p>
    <w:p w:rsidR="00646A72" w:rsidRPr="00646A72" w:rsidRDefault="00646A72" w:rsidP="00646A72">
      <w:pPr>
        <w:jc w:val="center"/>
        <w:rPr>
          <w:rFonts w:ascii="Arial" w:hAnsi="Arial" w:cs="Arial"/>
          <w:sz w:val="24"/>
          <w:szCs w:val="24"/>
          <w:lang w:val="es-MX"/>
        </w:rPr>
      </w:pPr>
      <w:r w:rsidRPr="00646A72">
        <w:rPr>
          <w:rFonts w:ascii="Arial" w:hAnsi="Arial" w:cs="Arial"/>
          <w:b/>
          <w:sz w:val="24"/>
          <w:szCs w:val="24"/>
          <w:lang w:val="es-MX"/>
        </w:rPr>
        <w:lastRenderedPageBreak/>
        <w:t>Tabla 2</w:t>
      </w:r>
      <w:r w:rsidRPr="00646A72">
        <w:rPr>
          <w:rFonts w:ascii="Arial" w:hAnsi="Arial" w:cs="Arial"/>
          <w:sz w:val="24"/>
          <w:szCs w:val="24"/>
          <w:lang w:val="es-MX"/>
        </w:rPr>
        <w:t>. Distancia y ubicación de plantas cementeras.</w:t>
      </w:r>
    </w:p>
    <w:tbl>
      <w:tblPr>
        <w:tblStyle w:val="Tablanormal21"/>
        <w:tblW w:w="8566" w:type="dxa"/>
        <w:jc w:val="center"/>
        <w:tblInd w:w="0" w:type="dxa"/>
        <w:tblLayout w:type="fixed"/>
        <w:tblLook w:val="0600" w:firstRow="0" w:lastRow="0" w:firstColumn="0" w:lastColumn="0" w:noHBand="1" w:noVBand="1"/>
      </w:tblPr>
      <w:tblGrid>
        <w:gridCol w:w="2076"/>
        <w:gridCol w:w="4184"/>
        <w:gridCol w:w="2306"/>
      </w:tblGrid>
      <w:tr w:rsidR="00646A72" w:rsidRPr="00646A72" w:rsidTr="00152EC0">
        <w:trPr>
          <w:trHeight w:val="435"/>
          <w:jc w:val="center"/>
        </w:trPr>
        <w:tc>
          <w:tcPr>
            <w:tcW w:w="2076" w:type="dxa"/>
            <w:tcBorders>
              <w:top w:val="single" w:sz="4" w:space="0" w:color="auto"/>
              <w:left w:val="nil"/>
              <w:bottom w:val="single" w:sz="4" w:space="0" w:color="auto"/>
              <w:right w:val="nil"/>
            </w:tcBorders>
            <w:hideMark/>
          </w:tcPr>
          <w:p w:rsidR="00646A72" w:rsidRPr="00646A72" w:rsidRDefault="00646A72">
            <w:pPr>
              <w:jc w:val="center"/>
              <w:rPr>
                <w:rFonts w:ascii="Arial" w:hAnsi="Arial" w:cs="Arial"/>
                <w:sz w:val="24"/>
                <w:szCs w:val="24"/>
              </w:rPr>
            </w:pPr>
            <w:r w:rsidRPr="00646A72">
              <w:rPr>
                <w:rFonts w:ascii="Arial" w:hAnsi="Arial" w:cs="Arial"/>
                <w:b/>
                <w:bCs/>
                <w:sz w:val="24"/>
                <w:szCs w:val="24"/>
              </w:rPr>
              <w:t>Empresa cementera</w:t>
            </w:r>
          </w:p>
        </w:tc>
        <w:tc>
          <w:tcPr>
            <w:tcW w:w="4184" w:type="dxa"/>
            <w:tcBorders>
              <w:top w:val="single" w:sz="4" w:space="0" w:color="auto"/>
              <w:left w:val="nil"/>
              <w:bottom w:val="single" w:sz="4" w:space="0" w:color="auto"/>
              <w:right w:val="nil"/>
            </w:tcBorders>
            <w:hideMark/>
          </w:tcPr>
          <w:p w:rsidR="00646A72" w:rsidRPr="00646A72" w:rsidRDefault="00646A72">
            <w:pPr>
              <w:jc w:val="center"/>
              <w:rPr>
                <w:rFonts w:ascii="Arial" w:hAnsi="Arial" w:cs="Arial"/>
                <w:sz w:val="24"/>
                <w:szCs w:val="24"/>
              </w:rPr>
            </w:pPr>
            <w:r w:rsidRPr="00646A72">
              <w:rPr>
                <w:rFonts w:ascii="Arial" w:hAnsi="Arial" w:cs="Arial"/>
                <w:b/>
                <w:bCs/>
                <w:sz w:val="24"/>
                <w:szCs w:val="24"/>
              </w:rPr>
              <w:t>Localización de la planta</w:t>
            </w:r>
          </w:p>
        </w:tc>
        <w:tc>
          <w:tcPr>
            <w:tcW w:w="2306" w:type="dxa"/>
            <w:tcBorders>
              <w:top w:val="single" w:sz="4" w:space="0" w:color="auto"/>
              <w:left w:val="nil"/>
              <w:bottom w:val="single" w:sz="4" w:space="0" w:color="auto"/>
              <w:right w:val="nil"/>
            </w:tcBorders>
            <w:hideMark/>
          </w:tcPr>
          <w:p w:rsidR="00646A72" w:rsidRPr="00646A72" w:rsidRDefault="00646A72">
            <w:pPr>
              <w:jc w:val="center"/>
              <w:rPr>
                <w:rFonts w:ascii="Arial" w:hAnsi="Arial" w:cs="Arial"/>
                <w:sz w:val="24"/>
                <w:szCs w:val="24"/>
              </w:rPr>
            </w:pPr>
            <w:r w:rsidRPr="00646A72">
              <w:rPr>
                <w:rFonts w:ascii="Arial" w:hAnsi="Arial" w:cs="Arial"/>
                <w:b/>
                <w:bCs/>
                <w:sz w:val="24"/>
                <w:szCs w:val="24"/>
              </w:rPr>
              <w:t>Km(sencillo)</w:t>
            </w:r>
          </w:p>
        </w:tc>
      </w:tr>
      <w:tr w:rsidR="00646A72" w:rsidRPr="00646A72" w:rsidTr="00152EC0">
        <w:trPr>
          <w:trHeight w:val="435"/>
          <w:jc w:val="center"/>
        </w:trPr>
        <w:tc>
          <w:tcPr>
            <w:tcW w:w="2076" w:type="dxa"/>
            <w:tcBorders>
              <w:top w:val="single" w:sz="4" w:space="0" w:color="auto"/>
              <w:left w:val="nil"/>
              <w:bottom w:val="nil"/>
              <w:right w:val="nil"/>
            </w:tcBorders>
            <w:hideMark/>
          </w:tcPr>
          <w:p w:rsidR="00646A72" w:rsidRPr="00646A72" w:rsidRDefault="00646A72">
            <w:pPr>
              <w:rPr>
                <w:rFonts w:ascii="Arial" w:hAnsi="Arial" w:cs="Arial"/>
                <w:sz w:val="24"/>
                <w:szCs w:val="24"/>
              </w:rPr>
            </w:pPr>
            <w:proofErr w:type="spellStart"/>
            <w:r w:rsidRPr="00646A72">
              <w:rPr>
                <w:rFonts w:ascii="Arial" w:hAnsi="Arial" w:cs="Arial"/>
                <w:sz w:val="24"/>
                <w:szCs w:val="24"/>
              </w:rPr>
              <w:t>Apasco</w:t>
            </w:r>
            <w:proofErr w:type="spellEnd"/>
            <w:r w:rsidRPr="00646A72">
              <w:rPr>
                <w:rFonts w:ascii="Arial" w:hAnsi="Arial" w:cs="Arial"/>
                <w:sz w:val="24"/>
                <w:szCs w:val="24"/>
              </w:rPr>
              <w:t xml:space="preserve"> (</w:t>
            </w:r>
            <w:proofErr w:type="spellStart"/>
            <w:r w:rsidRPr="00646A72">
              <w:rPr>
                <w:rFonts w:ascii="Arial" w:hAnsi="Arial" w:cs="Arial"/>
                <w:sz w:val="24"/>
                <w:szCs w:val="24"/>
              </w:rPr>
              <w:t>Holcim</w:t>
            </w:r>
            <w:proofErr w:type="spellEnd"/>
            <w:r w:rsidRPr="00646A72">
              <w:rPr>
                <w:rFonts w:ascii="Arial" w:hAnsi="Arial" w:cs="Arial"/>
                <w:sz w:val="24"/>
                <w:szCs w:val="24"/>
              </w:rPr>
              <w:t>)</w:t>
            </w:r>
          </w:p>
        </w:tc>
        <w:tc>
          <w:tcPr>
            <w:tcW w:w="4184" w:type="dxa"/>
            <w:tcBorders>
              <w:top w:val="single" w:sz="4" w:space="0" w:color="auto"/>
              <w:left w:val="nil"/>
              <w:bottom w:val="nil"/>
              <w:right w:val="nil"/>
            </w:tcBorders>
            <w:hideMark/>
          </w:tcPr>
          <w:p w:rsidR="00646A72" w:rsidRPr="00646A72" w:rsidRDefault="00646A72">
            <w:pPr>
              <w:jc w:val="center"/>
              <w:rPr>
                <w:rFonts w:ascii="Arial" w:hAnsi="Arial" w:cs="Arial"/>
                <w:sz w:val="24"/>
                <w:szCs w:val="24"/>
              </w:rPr>
            </w:pPr>
            <w:r w:rsidRPr="00646A72">
              <w:rPr>
                <w:rFonts w:ascii="Arial" w:hAnsi="Arial" w:cs="Arial"/>
                <w:sz w:val="24"/>
                <w:szCs w:val="24"/>
              </w:rPr>
              <w:t>Villahermosa-Escárcega Km. 68.5</w:t>
            </w:r>
          </w:p>
        </w:tc>
        <w:tc>
          <w:tcPr>
            <w:tcW w:w="2306" w:type="dxa"/>
            <w:tcBorders>
              <w:top w:val="single" w:sz="4" w:space="0" w:color="auto"/>
              <w:left w:val="nil"/>
              <w:bottom w:val="nil"/>
              <w:right w:val="nil"/>
            </w:tcBorders>
            <w:hideMark/>
          </w:tcPr>
          <w:p w:rsidR="00646A72" w:rsidRPr="00646A72" w:rsidRDefault="00646A72">
            <w:pPr>
              <w:jc w:val="center"/>
              <w:rPr>
                <w:rFonts w:ascii="Arial" w:hAnsi="Arial" w:cs="Arial"/>
                <w:sz w:val="24"/>
                <w:szCs w:val="24"/>
              </w:rPr>
            </w:pPr>
            <w:r w:rsidRPr="00646A72">
              <w:rPr>
                <w:rFonts w:ascii="Arial" w:hAnsi="Arial" w:cs="Arial"/>
                <w:sz w:val="24"/>
                <w:szCs w:val="24"/>
              </w:rPr>
              <w:t>68.5</w:t>
            </w:r>
          </w:p>
        </w:tc>
      </w:tr>
      <w:tr w:rsidR="00646A72" w:rsidRPr="00646A72" w:rsidTr="00152EC0">
        <w:trPr>
          <w:trHeight w:val="855"/>
          <w:jc w:val="center"/>
        </w:trPr>
        <w:tc>
          <w:tcPr>
            <w:tcW w:w="2076" w:type="dxa"/>
            <w:tcBorders>
              <w:top w:val="nil"/>
              <w:left w:val="nil"/>
              <w:bottom w:val="nil"/>
              <w:right w:val="nil"/>
            </w:tcBorders>
            <w:hideMark/>
          </w:tcPr>
          <w:p w:rsidR="00646A72" w:rsidRPr="00646A72" w:rsidRDefault="00646A72">
            <w:pPr>
              <w:rPr>
                <w:rFonts w:ascii="Arial" w:hAnsi="Arial" w:cs="Arial"/>
                <w:sz w:val="24"/>
                <w:szCs w:val="24"/>
              </w:rPr>
            </w:pPr>
            <w:r w:rsidRPr="00646A72">
              <w:rPr>
                <w:rFonts w:ascii="Arial" w:hAnsi="Arial" w:cs="Arial"/>
                <w:sz w:val="24"/>
                <w:szCs w:val="24"/>
              </w:rPr>
              <w:t>Grupo Cemex (Tolteca)</w:t>
            </w:r>
          </w:p>
        </w:tc>
        <w:tc>
          <w:tcPr>
            <w:tcW w:w="4184" w:type="dxa"/>
            <w:tcBorders>
              <w:top w:val="nil"/>
              <w:left w:val="nil"/>
              <w:bottom w:val="nil"/>
              <w:right w:val="nil"/>
            </w:tcBorders>
            <w:hideMark/>
          </w:tcPr>
          <w:p w:rsidR="00646A72" w:rsidRPr="00646A72" w:rsidRDefault="00646A72">
            <w:pPr>
              <w:jc w:val="center"/>
              <w:rPr>
                <w:rFonts w:ascii="Arial" w:hAnsi="Arial" w:cs="Arial"/>
                <w:sz w:val="24"/>
                <w:szCs w:val="24"/>
              </w:rPr>
            </w:pPr>
            <w:r w:rsidRPr="00646A72">
              <w:rPr>
                <w:rFonts w:ascii="Arial" w:hAnsi="Arial" w:cs="Arial"/>
                <w:sz w:val="24"/>
                <w:szCs w:val="24"/>
              </w:rPr>
              <w:t>Carretera Mérida Umán Km 6 Col. Cd Industrial</w:t>
            </w:r>
          </w:p>
        </w:tc>
        <w:tc>
          <w:tcPr>
            <w:tcW w:w="2306" w:type="dxa"/>
            <w:tcBorders>
              <w:top w:val="nil"/>
              <w:left w:val="nil"/>
              <w:bottom w:val="nil"/>
              <w:right w:val="nil"/>
            </w:tcBorders>
            <w:hideMark/>
          </w:tcPr>
          <w:p w:rsidR="00646A72" w:rsidRPr="00646A72" w:rsidRDefault="00646A72">
            <w:pPr>
              <w:jc w:val="center"/>
              <w:rPr>
                <w:rFonts w:ascii="Arial" w:hAnsi="Arial" w:cs="Arial"/>
                <w:sz w:val="24"/>
                <w:szCs w:val="24"/>
              </w:rPr>
            </w:pPr>
            <w:r w:rsidRPr="00646A72">
              <w:rPr>
                <w:rFonts w:ascii="Arial" w:hAnsi="Arial" w:cs="Arial"/>
                <w:sz w:val="24"/>
                <w:szCs w:val="24"/>
              </w:rPr>
              <w:t>557.6</w:t>
            </w:r>
          </w:p>
        </w:tc>
      </w:tr>
      <w:tr w:rsidR="00646A72" w:rsidRPr="00646A72" w:rsidTr="00152EC0">
        <w:trPr>
          <w:trHeight w:val="605"/>
          <w:jc w:val="center"/>
        </w:trPr>
        <w:tc>
          <w:tcPr>
            <w:tcW w:w="2076" w:type="dxa"/>
            <w:tcBorders>
              <w:top w:val="nil"/>
              <w:left w:val="nil"/>
              <w:bottom w:val="single" w:sz="4" w:space="0" w:color="auto"/>
              <w:right w:val="nil"/>
            </w:tcBorders>
            <w:hideMark/>
          </w:tcPr>
          <w:p w:rsidR="00646A72" w:rsidRPr="00646A72" w:rsidRDefault="00646A72">
            <w:pPr>
              <w:rPr>
                <w:rFonts w:ascii="Arial" w:hAnsi="Arial" w:cs="Arial"/>
                <w:sz w:val="24"/>
                <w:szCs w:val="24"/>
              </w:rPr>
            </w:pPr>
            <w:r w:rsidRPr="00646A72">
              <w:rPr>
                <w:rFonts w:ascii="Arial" w:hAnsi="Arial" w:cs="Arial"/>
                <w:sz w:val="24"/>
                <w:szCs w:val="24"/>
              </w:rPr>
              <w:t>Cruz Azul</w:t>
            </w:r>
          </w:p>
        </w:tc>
        <w:tc>
          <w:tcPr>
            <w:tcW w:w="4184" w:type="dxa"/>
            <w:tcBorders>
              <w:top w:val="nil"/>
              <w:left w:val="nil"/>
              <w:bottom w:val="single" w:sz="4" w:space="0" w:color="auto"/>
              <w:right w:val="nil"/>
            </w:tcBorders>
            <w:hideMark/>
          </w:tcPr>
          <w:p w:rsidR="00646A72" w:rsidRPr="00646A72" w:rsidRDefault="00646A72">
            <w:pPr>
              <w:jc w:val="center"/>
              <w:rPr>
                <w:rFonts w:ascii="Arial" w:hAnsi="Arial" w:cs="Arial"/>
                <w:sz w:val="24"/>
                <w:szCs w:val="24"/>
              </w:rPr>
            </w:pPr>
            <w:r w:rsidRPr="00646A72">
              <w:rPr>
                <w:rFonts w:ascii="Arial" w:hAnsi="Arial" w:cs="Arial"/>
                <w:sz w:val="24"/>
                <w:szCs w:val="24"/>
              </w:rPr>
              <w:t>Ex Hacienda La Noria Carretera Tecamachalco-Palmar de Bravo Km. 16 Palmar de Bravo, Puebla</w:t>
            </w:r>
          </w:p>
        </w:tc>
        <w:tc>
          <w:tcPr>
            <w:tcW w:w="2306" w:type="dxa"/>
            <w:tcBorders>
              <w:top w:val="nil"/>
              <w:left w:val="nil"/>
              <w:bottom w:val="single" w:sz="4" w:space="0" w:color="auto"/>
              <w:right w:val="nil"/>
            </w:tcBorders>
            <w:hideMark/>
          </w:tcPr>
          <w:p w:rsidR="00646A72" w:rsidRPr="00646A72" w:rsidRDefault="00646A72">
            <w:pPr>
              <w:jc w:val="center"/>
              <w:rPr>
                <w:rFonts w:ascii="Arial" w:hAnsi="Arial" w:cs="Arial"/>
                <w:sz w:val="24"/>
                <w:szCs w:val="24"/>
              </w:rPr>
            </w:pPr>
            <w:r w:rsidRPr="00646A72">
              <w:rPr>
                <w:rFonts w:ascii="Arial" w:hAnsi="Arial" w:cs="Arial"/>
                <w:sz w:val="24"/>
                <w:szCs w:val="24"/>
              </w:rPr>
              <w:t>592</w:t>
            </w:r>
          </w:p>
        </w:tc>
      </w:tr>
    </w:tbl>
    <w:p w:rsidR="00646A72" w:rsidRDefault="00646A72" w:rsidP="00646A72">
      <w:pPr>
        <w:rPr>
          <w:rFonts w:ascii="Arial" w:eastAsia="Calibri" w:hAnsi="Arial" w:cs="Arial"/>
          <w:color w:val="000000"/>
          <w:lang w:val="es-MX"/>
        </w:rPr>
      </w:pPr>
    </w:p>
    <w:p w:rsidR="00EC5EE9" w:rsidRDefault="00EC5EE9">
      <w:pPr>
        <w:rPr>
          <w:rFonts w:ascii="Arial" w:hAnsi="Arial" w:cs="Arial"/>
          <w:sz w:val="24"/>
          <w:szCs w:val="24"/>
          <w:lang w:val="es-MX"/>
        </w:rPr>
        <w:sectPr w:rsidR="00EC5EE9" w:rsidSect="00646A72">
          <w:type w:val="continuous"/>
          <w:pgSz w:w="11907" w:h="16839"/>
          <w:pgMar w:top="1418" w:right="1418" w:bottom="1418" w:left="1418" w:header="709" w:footer="709" w:gutter="0"/>
          <w:cols w:space="720"/>
        </w:sectPr>
      </w:pPr>
    </w:p>
    <w:p w:rsidR="00EC5EE9" w:rsidRDefault="00EC5EE9" w:rsidP="002E0881">
      <w:pPr>
        <w:rPr>
          <w:rFonts w:ascii="Arial" w:hAnsi="Arial" w:cs="Arial"/>
          <w:sz w:val="24"/>
          <w:szCs w:val="24"/>
          <w:lang w:val="es-MX"/>
        </w:rPr>
        <w:sectPr w:rsidR="00EC5EE9" w:rsidSect="00452E72">
          <w:type w:val="continuous"/>
          <w:pgSz w:w="11907" w:h="16839"/>
          <w:pgMar w:top="1418" w:right="1418" w:bottom="1418" w:left="1418" w:header="709" w:footer="709" w:gutter="0"/>
          <w:cols w:num="2" w:space="720"/>
        </w:sectPr>
      </w:pPr>
    </w:p>
    <w:p w:rsidR="002E0881" w:rsidRPr="00EC5EE9" w:rsidRDefault="002E0881" w:rsidP="00EC5EE9">
      <w:pPr>
        <w:spacing w:line="480" w:lineRule="auto"/>
        <w:jc w:val="both"/>
        <w:rPr>
          <w:rFonts w:ascii="Arial" w:hAnsi="Arial" w:cs="Arial"/>
          <w:sz w:val="24"/>
          <w:szCs w:val="24"/>
          <w:lang w:val="es-MX"/>
        </w:rPr>
      </w:pPr>
      <w:r w:rsidRPr="00EC5EE9">
        <w:rPr>
          <w:rFonts w:ascii="Arial" w:hAnsi="Arial" w:cs="Arial"/>
          <w:sz w:val="24"/>
          <w:szCs w:val="24"/>
          <w:lang w:val="es-MX"/>
        </w:rPr>
        <w:lastRenderedPageBreak/>
        <w:t xml:space="preserve">En la estimación de energía incorporada por transportación, se consideraron vehículos que utilizaran diésel como combustible. Los consumos por kilómetro recorrido se </w:t>
      </w:r>
      <w:r w:rsidRPr="00EC5EE9">
        <w:rPr>
          <w:rFonts w:ascii="Arial" w:hAnsi="Arial" w:cs="Arial"/>
          <w:sz w:val="24"/>
          <w:szCs w:val="24"/>
          <w:lang w:val="es-MX"/>
        </w:rPr>
        <w:lastRenderedPageBreak/>
        <w:t>encuentran reportados en la Tabla 3 y fueron tomados de los establecidos por Caminos y Puentes Federales identificado por las siglas de CAPUFE  [15].</w:t>
      </w:r>
    </w:p>
    <w:p w:rsidR="009766E2" w:rsidRDefault="009766E2" w:rsidP="00EC5EE9">
      <w:pPr>
        <w:spacing w:line="480" w:lineRule="auto"/>
        <w:jc w:val="both"/>
        <w:rPr>
          <w:rFonts w:ascii="Arial" w:hAnsi="Arial" w:cs="Arial"/>
          <w:sz w:val="24"/>
          <w:szCs w:val="24"/>
          <w:lang w:val="es-MX"/>
        </w:rPr>
        <w:sectPr w:rsidR="009766E2" w:rsidSect="009766E2">
          <w:type w:val="continuous"/>
          <w:pgSz w:w="11907" w:h="16839"/>
          <w:pgMar w:top="1418" w:right="1418" w:bottom="1418" w:left="1418" w:header="709" w:footer="709" w:gutter="0"/>
          <w:cols w:num="2" w:space="720"/>
        </w:sectPr>
      </w:pPr>
    </w:p>
    <w:p w:rsidR="00EC5EE9" w:rsidRDefault="00EC5EE9" w:rsidP="00EC5EE9">
      <w:pPr>
        <w:spacing w:line="480" w:lineRule="auto"/>
        <w:jc w:val="both"/>
        <w:rPr>
          <w:rFonts w:ascii="Arial" w:hAnsi="Arial" w:cs="Arial"/>
          <w:sz w:val="24"/>
          <w:szCs w:val="24"/>
          <w:lang w:val="es-MX"/>
        </w:rPr>
      </w:pPr>
    </w:p>
    <w:p w:rsidR="009766E2" w:rsidRDefault="009766E2" w:rsidP="00EC5EE9">
      <w:pPr>
        <w:spacing w:line="480" w:lineRule="auto"/>
        <w:jc w:val="both"/>
        <w:rPr>
          <w:rFonts w:ascii="Arial" w:hAnsi="Arial" w:cs="Arial"/>
          <w:sz w:val="24"/>
          <w:szCs w:val="24"/>
          <w:lang w:val="es-MX"/>
        </w:rPr>
      </w:pPr>
    </w:p>
    <w:p w:rsidR="009766E2" w:rsidRDefault="009766E2" w:rsidP="00EC5EE9">
      <w:pPr>
        <w:spacing w:line="480" w:lineRule="auto"/>
        <w:jc w:val="both"/>
        <w:rPr>
          <w:rFonts w:ascii="Arial" w:hAnsi="Arial" w:cs="Arial"/>
          <w:sz w:val="24"/>
          <w:szCs w:val="24"/>
          <w:lang w:val="es-MX"/>
        </w:rPr>
      </w:pPr>
    </w:p>
    <w:p w:rsidR="009766E2" w:rsidRDefault="009766E2" w:rsidP="00EC5EE9">
      <w:pPr>
        <w:spacing w:line="480" w:lineRule="auto"/>
        <w:jc w:val="both"/>
        <w:rPr>
          <w:rFonts w:ascii="Arial" w:hAnsi="Arial" w:cs="Arial"/>
          <w:sz w:val="24"/>
          <w:szCs w:val="24"/>
          <w:lang w:val="es-MX"/>
        </w:rPr>
      </w:pPr>
    </w:p>
    <w:p w:rsidR="009766E2" w:rsidRDefault="009766E2" w:rsidP="00EC5EE9">
      <w:pPr>
        <w:spacing w:line="480" w:lineRule="auto"/>
        <w:jc w:val="both"/>
        <w:rPr>
          <w:rFonts w:ascii="Arial" w:hAnsi="Arial" w:cs="Arial"/>
          <w:sz w:val="24"/>
          <w:szCs w:val="24"/>
          <w:lang w:val="es-MX"/>
        </w:rPr>
      </w:pPr>
    </w:p>
    <w:p w:rsidR="009766E2" w:rsidRDefault="009766E2" w:rsidP="00EC5EE9">
      <w:pPr>
        <w:spacing w:line="480" w:lineRule="auto"/>
        <w:jc w:val="both"/>
        <w:rPr>
          <w:rFonts w:ascii="Arial" w:hAnsi="Arial" w:cs="Arial"/>
          <w:sz w:val="24"/>
          <w:szCs w:val="24"/>
          <w:lang w:val="es-MX"/>
        </w:rPr>
      </w:pPr>
    </w:p>
    <w:p w:rsidR="009766E2" w:rsidRDefault="009766E2" w:rsidP="00EC5EE9">
      <w:pPr>
        <w:spacing w:line="480" w:lineRule="auto"/>
        <w:jc w:val="both"/>
        <w:rPr>
          <w:rFonts w:ascii="Arial" w:hAnsi="Arial" w:cs="Arial"/>
          <w:sz w:val="24"/>
          <w:szCs w:val="24"/>
          <w:lang w:val="es-MX"/>
        </w:rPr>
      </w:pPr>
    </w:p>
    <w:p w:rsidR="009766E2" w:rsidRDefault="009766E2" w:rsidP="00EC5EE9">
      <w:pPr>
        <w:spacing w:line="480" w:lineRule="auto"/>
        <w:jc w:val="both"/>
        <w:rPr>
          <w:rFonts w:ascii="Arial" w:hAnsi="Arial" w:cs="Arial"/>
          <w:sz w:val="24"/>
          <w:szCs w:val="24"/>
          <w:lang w:val="es-MX"/>
        </w:rPr>
      </w:pPr>
    </w:p>
    <w:p w:rsidR="009766E2" w:rsidRDefault="009766E2" w:rsidP="00EC5EE9">
      <w:pPr>
        <w:spacing w:line="480" w:lineRule="auto"/>
        <w:jc w:val="both"/>
        <w:rPr>
          <w:rFonts w:ascii="Arial" w:hAnsi="Arial" w:cs="Arial"/>
          <w:sz w:val="24"/>
          <w:szCs w:val="24"/>
          <w:lang w:val="es-MX"/>
        </w:rPr>
      </w:pPr>
    </w:p>
    <w:p w:rsidR="009766E2" w:rsidRDefault="009766E2" w:rsidP="00EC5EE9">
      <w:pPr>
        <w:spacing w:line="480" w:lineRule="auto"/>
        <w:jc w:val="both"/>
        <w:rPr>
          <w:rFonts w:ascii="Arial" w:hAnsi="Arial" w:cs="Arial"/>
          <w:sz w:val="24"/>
          <w:szCs w:val="24"/>
          <w:lang w:val="es-MX"/>
        </w:rPr>
      </w:pPr>
    </w:p>
    <w:p w:rsidR="009766E2" w:rsidRDefault="009766E2" w:rsidP="00EC5EE9">
      <w:pPr>
        <w:spacing w:line="480" w:lineRule="auto"/>
        <w:jc w:val="both"/>
        <w:rPr>
          <w:rFonts w:ascii="Arial" w:hAnsi="Arial" w:cs="Arial"/>
          <w:sz w:val="24"/>
          <w:szCs w:val="24"/>
          <w:lang w:val="es-MX"/>
        </w:rPr>
      </w:pPr>
    </w:p>
    <w:p w:rsidR="009766E2" w:rsidRDefault="009766E2" w:rsidP="00EC5EE9">
      <w:pPr>
        <w:spacing w:line="480" w:lineRule="auto"/>
        <w:jc w:val="both"/>
        <w:rPr>
          <w:rFonts w:ascii="Arial" w:hAnsi="Arial" w:cs="Arial"/>
          <w:sz w:val="24"/>
          <w:szCs w:val="24"/>
          <w:lang w:val="es-MX"/>
        </w:rPr>
      </w:pPr>
    </w:p>
    <w:p w:rsidR="009766E2" w:rsidRDefault="009766E2" w:rsidP="00EC5EE9">
      <w:pPr>
        <w:spacing w:line="480" w:lineRule="auto"/>
        <w:jc w:val="both"/>
        <w:rPr>
          <w:rFonts w:ascii="Arial" w:hAnsi="Arial" w:cs="Arial"/>
          <w:sz w:val="24"/>
          <w:szCs w:val="24"/>
          <w:lang w:val="es-MX"/>
        </w:rPr>
      </w:pPr>
    </w:p>
    <w:p w:rsidR="009766E2" w:rsidRDefault="009766E2" w:rsidP="00EC5EE9">
      <w:pPr>
        <w:spacing w:line="480" w:lineRule="auto"/>
        <w:jc w:val="both"/>
        <w:rPr>
          <w:rFonts w:ascii="Arial" w:hAnsi="Arial" w:cs="Arial"/>
          <w:sz w:val="24"/>
          <w:szCs w:val="24"/>
          <w:lang w:val="es-MX"/>
        </w:rPr>
      </w:pPr>
    </w:p>
    <w:p w:rsidR="009766E2" w:rsidRDefault="009766E2" w:rsidP="00EC5EE9">
      <w:pPr>
        <w:spacing w:line="480" w:lineRule="auto"/>
        <w:jc w:val="both"/>
        <w:rPr>
          <w:rFonts w:ascii="Arial" w:hAnsi="Arial" w:cs="Arial"/>
          <w:sz w:val="24"/>
          <w:szCs w:val="24"/>
          <w:lang w:val="es-MX"/>
        </w:rPr>
        <w:sectPr w:rsidR="009766E2" w:rsidSect="00EC5EE9">
          <w:type w:val="continuous"/>
          <w:pgSz w:w="11907" w:h="16839"/>
          <w:pgMar w:top="1418" w:right="1418" w:bottom="1418" w:left="1418" w:header="709" w:footer="709" w:gutter="0"/>
          <w:cols w:num="2" w:space="720"/>
        </w:sectPr>
      </w:pPr>
    </w:p>
    <w:p w:rsidR="009766E2" w:rsidRPr="009766E2" w:rsidRDefault="009766E2" w:rsidP="009766E2">
      <w:pPr>
        <w:jc w:val="center"/>
        <w:rPr>
          <w:rFonts w:ascii="Arial" w:hAnsi="Arial" w:cs="Arial"/>
          <w:sz w:val="24"/>
          <w:szCs w:val="24"/>
          <w:lang w:val="es-MX"/>
        </w:rPr>
      </w:pPr>
      <w:r w:rsidRPr="009766E2">
        <w:rPr>
          <w:rFonts w:ascii="Arial" w:hAnsi="Arial" w:cs="Arial"/>
          <w:b/>
          <w:sz w:val="24"/>
          <w:szCs w:val="24"/>
          <w:lang w:val="es-MX"/>
        </w:rPr>
        <w:lastRenderedPageBreak/>
        <w:t>Tabla 3.</w:t>
      </w:r>
      <w:r w:rsidRPr="009766E2">
        <w:rPr>
          <w:rFonts w:ascii="Arial" w:hAnsi="Arial" w:cs="Arial"/>
          <w:sz w:val="24"/>
          <w:szCs w:val="24"/>
          <w:lang w:val="es-MX"/>
        </w:rPr>
        <w:t xml:space="preserve"> Rendimiento de autotransporte de carga de acuerdo a marca y modelo.</w:t>
      </w:r>
    </w:p>
    <w:tbl>
      <w:tblPr>
        <w:tblStyle w:val="Tablanormal21"/>
        <w:tblW w:w="6056" w:type="dxa"/>
        <w:jc w:val="center"/>
        <w:tblInd w:w="0" w:type="dxa"/>
        <w:tblLook w:val="0600" w:firstRow="0" w:lastRow="0" w:firstColumn="0" w:lastColumn="0" w:noHBand="1" w:noVBand="1"/>
      </w:tblPr>
      <w:tblGrid>
        <w:gridCol w:w="1812"/>
        <w:gridCol w:w="1417"/>
        <w:gridCol w:w="1564"/>
        <w:gridCol w:w="1263"/>
      </w:tblGrid>
      <w:tr w:rsidR="009766E2" w:rsidRPr="009766E2" w:rsidTr="009766E2">
        <w:trPr>
          <w:trHeight w:val="323"/>
          <w:jc w:val="center"/>
        </w:trPr>
        <w:tc>
          <w:tcPr>
            <w:tcW w:w="2066" w:type="dxa"/>
            <w:tcBorders>
              <w:top w:val="single" w:sz="4" w:space="0" w:color="auto"/>
              <w:left w:val="nil"/>
              <w:bottom w:val="single" w:sz="4" w:space="0" w:color="auto"/>
              <w:right w:val="nil"/>
            </w:tcBorders>
            <w:vAlign w:val="center"/>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Marca</w:t>
            </w:r>
          </w:p>
        </w:tc>
        <w:tc>
          <w:tcPr>
            <w:tcW w:w="1226" w:type="dxa"/>
            <w:tcBorders>
              <w:top w:val="single" w:sz="4" w:space="0" w:color="auto"/>
              <w:left w:val="nil"/>
              <w:bottom w:val="single" w:sz="4" w:space="0" w:color="auto"/>
              <w:right w:val="nil"/>
            </w:tcBorders>
            <w:vAlign w:val="center"/>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Modelo</w:t>
            </w:r>
          </w:p>
        </w:tc>
        <w:tc>
          <w:tcPr>
            <w:tcW w:w="1237" w:type="dxa"/>
            <w:tcBorders>
              <w:top w:val="single" w:sz="4" w:space="0" w:color="auto"/>
              <w:left w:val="nil"/>
              <w:bottom w:val="single" w:sz="4" w:space="0" w:color="auto"/>
              <w:right w:val="nil"/>
            </w:tcBorders>
            <w:vAlign w:val="center"/>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Rendimiento</w:t>
            </w:r>
          </w:p>
        </w:tc>
        <w:tc>
          <w:tcPr>
            <w:tcW w:w="1527" w:type="dxa"/>
            <w:tcBorders>
              <w:top w:val="single" w:sz="4" w:space="0" w:color="auto"/>
              <w:left w:val="nil"/>
              <w:bottom w:val="single" w:sz="4" w:space="0" w:color="auto"/>
              <w:right w:val="nil"/>
            </w:tcBorders>
            <w:vAlign w:val="center"/>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Unidad</w:t>
            </w:r>
          </w:p>
        </w:tc>
      </w:tr>
      <w:tr w:rsidR="009766E2" w:rsidRPr="009766E2" w:rsidTr="009766E2">
        <w:trPr>
          <w:trHeight w:val="323"/>
          <w:jc w:val="center"/>
        </w:trPr>
        <w:tc>
          <w:tcPr>
            <w:tcW w:w="2066" w:type="dxa"/>
            <w:tcBorders>
              <w:top w:val="single" w:sz="4" w:space="0" w:color="auto"/>
              <w:left w:val="nil"/>
              <w:bottom w:val="nil"/>
              <w:right w:val="nil"/>
            </w:tcBorders>
            <w:vAlign w:val="center"/>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Dina</w:t>
            </w:r>
          </w:p>
        </w:tc>
        <w:tc>
          <w:tcPr>
            <w:tcW w:w="1226" w:type="dxa"/>
            <w:tcBorders>
              <w:top w:val="single" w:sz="4" w:space="0" w:color="auto"/>
              <w:left w:val="nil"/>
              <w:bottom w:val="nil"/>
              <w:right w:val="nil"/>
            </w:tcBorders>
            <w:vAlign w:val="center"/>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D-531</w:t>
            </w:r>
          </w:p>
        </w:tc>
        <w:tc>
          <w:tcPr>
            <w:tcW w:w="1237" w:type="dxa"/>
            <w:tcBorders>
              <w:top w:val="single" w:sz="4" w:space="0" w:color="auto"/>
              <w:left w:val="nil"/>
              <w:bottom w:val="nil"/>
              <w:right w:val="nil"/>
            </w:tcBorders>
            <w:vAlign w:val="center"/>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2.5</w:t>
            </w:r>
          </w:p>
        </w:tc>
        <w:tc>
          <w:tcPr>
            <w:tcW w:w="1527" w:type="dxa"/>
            <w:tcBorders>
              <w:top w:val="single" w:sz="4" w:space="0" w:color="auto"/>
              <w:left w:val="nil"/>
              <w:bottom w:val="nil"/>
              <w:right w:val="nil"/>
            </w:tcBorders>
            <w:vAlign w:val="center"/>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km/L</w:t>
            </w:r>
          </w:p>
        </w:tc>
      </w:tr>
      <w:tr w:rsidR="009766E2" w:rsidRPr="009766E2" w:rsidTr="009766E2">
        <w:trPr>
          <w:trHeight w:val="323"/>
          <w:jc w:val="center"/>
        </w:trPr>
        <w:tc>
          <w:tcPr>
            <w:tcW w:w="2066" w:type="dxa"/>
            <w:tcBorders>
              <w:top w:val="nil"/>
              <w:left w:val="nil"/>
              <w:bottom w:val="nil"/>
              <w:right w:val="nil"/>
            </w:tcBorders>
            <w:vAlign w:val="center"/>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Dina</w:t>
            </w:r>
          </w:p>
        </w:tc>
        <w:tc>
          <w:tcPr>
            <w:tcW w:w="1226" w:type="dxa"/>
            <w:tcBorders>
              <w:top w:val="nil"/>
              <w:left w:val="nil"/>
              <w:bottom w:val="nil"/>
              <w:right w:val="nil"/>
            </w:tcBorders>
            <w:vAlign w:val="center"/>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D-531</w:t>
            </w:r>
          </w:p>
        </w:tc>
        <w:tc>
          <w:tcPr>
            <w:tcW w:w="1237" w:type="dxa"/>
            <w:tcBorders>
              <w:top w:val="nil"/>
              <w:left w:val="nil"/>
              <w:bottom w:val="nil"/>
              <w:right w:val="nil"/>
            </w:tcBorders>
            <w:vAlign w:val="center"/>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2.5</w:t>
            </w:r>
          </w:p>
        </w:tc>
        <w:tc>
          <w:tcPr>
            <w:tcW w:w="1527" w:type="dxa"/>
            <w:tcBorders>
              <w:top w:val="nil"/>
              <w:left w:val="nil"/>
              <w:bottom w:val="nil"/>
              <w:right w:val="nil"/>
            </w:tcBorders>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km/L</w:t>
            </w:r>
          </w:p>
        </w:tc>
      </w:tr>
      <w:tr w:rsidR="009766E2" w:rsidRPr="009766E2" w:rsidTr="009766E2">
        <w:trPr>
          <w:trHeight w:val="323"/>
          <w:jc w:val="center"/>
        </w:trPr>
        <w:tc>
          <w:tcPr>
            <w:tcW w:w="2066" w:type="dxa"/>
            <w:tcBorders>
              <w:top w:val="nil"/>
              <w:left w:val="nil"/>
              <w:bottom w:val="nil"/>
              <w:right w:val="nil"/>
            </w:tcBorders>
            <w:vAlign w:val="center"/>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Dina</w:t>
            </w:r>
          </w:p>
        </w:tc>
        <w:tc>
          <w:tcPr>
            <w:tcW w:w="1226" w:type="dxa"/>
            <w:tcBorders>
              <w:top w:val="nil"/>
              <w:left w:val="nil"/>
              <w:bottom w:val="nil"/>
              <w:right w:val="nil"/>
            </w:tcBorders>
            <w:vAlign w:val="center"/>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D-531</w:t>
            </w:r>
          </w:p>
        </w:tc>
        <w:tc>
          <w:tcPr>
            <w:tcW w:w="1237" w:type="dxa"/>
            <w:tcBorders>
              <w:top w:val="nil"/>
              <w:left w:val="nil"/>
              <w:bottom w:val="nil"/>
              <w:right w:val="nil"/>
            </w:tcBorders>
            <w:vAlign w:val="center"/>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2.5</w:t>
            </w:r>
          </w:p>
        </w:tc>
        <w:tc>
          <w:tcPr>
            <w:tcW w:w="1527" w:type="dxa"/>
            <w:tcBorders>
              <w:top w:val="nil"/>
              <w:left w:val="nil"/>
              <w:bottom w:val="nil"/>
              <w:right w:val="nil"/>
            </w:tcBorders>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km/L</w:t>
            </w:r>
          </w:p>
        </w:tc>
      </w:tr>
      <w:tr w:rsidR="009766E2" w:rsidRPr="009766E2" w:rsidTr="009766E2">
        <w:trPr>
          <w:trHeight w:val="323"/>
          <w:jc w:val="center"/>
        </w:trPr>
        <w:tc>
          <w:tcPr>
            <w:tcW w:w="2066" w:type="dxa"/>
            <w:tcBorders>
              <w:top w:val="nil"/>
              <w:left w:val="nil"/>
              <w:bottom w:val="nil"/>
              <w:right w:val="nil"/>
            </w:tcBorders>
            <w:vAlign w:val="center"/>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Dina</w:t>
            </w:r>
          </w:p>
        </w:tc>
        <w:tc>
          <w:tcPr>
            <w:tcW w:w="1226" w:type="dxa"/>
            <w:tcBorders>
              <w:top w:val="nil"/>
              <w:left w:val="nil"/>
              <w:bottom w:val="nil"/>
              <w:right w:val="nil"/>
            </w:tcBorders>
            <w:vAlign w:val="center"/>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S-541</w:t>
            </w:r>
          </w:p>
        </w:tc>
        <w:tc>
          <w:tcPr>
            <w:tcW w:w="1237" w:type="dxa"/>
            <w:tcBorders>
              <w:top w:val="nil"/>
              <w:left w:val="nil"/>
              <w:bottom w:val="nil"/>
              <w:right w:val="nil"/>
            </w:tcBorders>
            <w:vAlign w:val="center"/>
            <w:hideMark/>
          </w:tcPr>
          <w:p w:rsidR="009766E2" w:rsidRPr="009766E2" w:rsidRDefault="009766E2">
            <w:pPr>
              <w:spacing w:line="360" w:lineRule="auto"/>
              <w:jc w:val="center"/>
              <w:rPr>
                <w:rFonts w:ascii="Arial" w:hAnsi="Arial" w:cs="Arial"/>
                <w:sz w:val="24"/>
                <w:szCs w:val="24"/>
                <w:lang w:val="en-US"/>
              </w:rPr>
            </w:pPr>
            <w:r w:rsidRPr="009766E2">
              <w:rPr>
                <w:rFonts w:ascii="Arial" w:hAnsi="Arial" w:cs="Arial"/>
                <w:sz w:val="24"/>
                <w:szCs w:val="24"/>
              </w:rPr>
              <w:t>2.5</w:t>
            </w:r>
          </w:p>
        </w:tc>
        <w:tc>
          <w:tcPr>
            <w:tcW w:w="1527" w:type="dxa"/>
            <w:tcBorders>
              <w:top w:val="nil"/>
              <w:left w:val="nil"/>
              <w:bottom w:val="nil"/>
              <w:right w:val="nil"/>
            </w:tcBorders>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km/L</w:t>
            </w:r>
          </w:p>
        </w:tc>
      </w:tr>
      <w:tr w:rsidR="009766E2" w:rsidRPr="009766E2" w:rsidTr="009766E2">
        <w:trPr>
          <w:trHeight w:val="323"/>
          <w:jc w:val="center"/>
        </w:trPr>
        <w:tc>
          <w:tcPr>
            <w:tcW w:w="2066" w:type="dxa"/>
            <w:tcBorders>
              <w:top w:val="nil"/>
              <w:left w:val="nil"/>
              <w:bottom w:val="nil"/>
              <w:right w:val="nil"/>
            </w:tcBorders>
            <w:vAlign w:val="center"/>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Dina</w:t>
            </w:r>
          </w:p>
        </w:tc>
        <w:tc>
          <w:tcPr>
            <w:tcW w:w="1226" w:type="dxa"/>
            <w:tcBorders>
              <w:top w:val="nil"/>
              <w:left w:val="nil"/>
              <w:bottom w:val="nil"/>
              <w:right w:val="nil"/>
            </w:tcBorders>
            <w:vAlign w:val="center"/>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S-500</w:t>
            </w:r>
          </w:p>
        </w:tc>
        <w:tc>
          <w:tcPr>
            <w:tcW w:w="1237" w:type="dxa"/>
            <w:tcBorders>
              <w:top w:val="nil"/>
              <w:left w:val="nil"/>
              <w:bottom w:val="nil"/>
              <w:right w:val="nil"/>
            </w:tcBorders>
            <w:vAlign w:val="center"/>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2.5</w:t>
            </w:r>
          </w:p>
        </w:tc>
        <w:tc>
          <w:tcPr>
            <w:tcW w:w="1527" w:type="dxa"/>
            <w:tcBorders>
              <w:top w:val="nil"/>
              <w:left w:val="nil"/>
              <w:bottom w:val="nil"/>
              <w:right w:val="nil"/>
            </w:tcBorders>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km/L</w:t>
            </w:r>
          </w:p>
        </w:tc>
      </w:tr>
      <w:tr w:rsidR="009766E2" w:rsidRPr="009766E2" w:rsidTr="009766E2">
        <w:trPr>
          <w:trHeight w:val="323"/>
          <w:jc w:val="center"/>
        </w:trPr>
        <w:tc>
          <w:tcPr>
            <w:tcW w:w="2066" w:type="dxa"/>
            <w:tcBorders>
              <w:top w:val="nil"/>
              <w:left w:val="nil"/>
              <w:bottom w:val="nil"/>
              <w:right w:val="nil"/>
            </w:tcBorders>
            <w:vAlign w:val="center"/>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Dina</w:t>
            </w:r>
          </w:p>
        </w:tc>
        <w:tc>
          <w:tcPr>
            <w:tcW w:w="1226" w:type="dxa"/>
            <w:tcBorders>
              <w:top w:val="nil"/>
              <w:left w:val="nil"/>
              <w:bottom w:val="nil"/>
              <w:right w:val="nil"/>
            </w:tcBorders>
            <w:vAlign w:val="center"/>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S-551</w:t>
            </w:r>
          </w:p>
        </w:tc>
        <w:tc>
          <w:tcPr>
            <w:tcW w:w="1237" w:type="dxa"/>
            <w:tcBorders>
              <w:top w:val="nil"/>
              <w:left w:val="nil"/>
              <w:bottom w:val="nil"/>
              <w:right w:val="nil"/>
            </w:tcBorders>
            <w:vAlign w:val="center"/>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2.5</w:t>
            </w:r>
          </w:p>
        </w:tc>
        <w:tc>
          <w:tcPr>
            <w:tcW w:w="1527" w:type="dxa"/>
            <w:tcBorders>
              <w:top w:val="nil"/>
              <w:left w:val="nil"/>
              <w:bottom w:val="nil"/>
              <w:right w:val="nil"/>
            </w:tcBorders>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km/L</w:t>
            </w:r>
          </w:p>
        </w:tc>
      </w:tr>
      <w:tr w:rsidR="009766E2" w:rsidRPr="009766E2" w:rsidTr="009766E2">
        <w:trPr>
          <w:trHeight w:val="323"/>
          <w:jc w:val="center"/>
        </w:trPr>
        <w:tc>
          <w:tcPr>
            <w:tcW w:w="2066" w:type="dxa"/>
            <w:tcBorders>
              <w:top w:val="nil"/>
              <w:left w:val="nil"/>
              <w:bottom w:val="nil"/>
              <w:right w:val="nil"/>
            </w:tcBorders>
            <w:vAlign w:val="center"/>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Dodge</w:t>
            </w:r>
          </w:p>
        </w:tc>
        <w:tc>
          <w:tcPr>
            <w:tcW w:w="1226" w:type="dxa"/>
            <w:tcBorders>
              <w:top w:val="nil"/>
              <w:left w:val="nil"/>
              <w:bottom w:val="nil"/>
              <w:right w:val="nil"/>
            </w:tcBorders>
            <w:vAlign w:val="center"/>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D-600</w:t>
            </w:r>
          </w:p>
        </w:tc>
        <w:tc>
          <w:tcPr>
            <w:tcW w:w="1237" w:type="dxa"/>
            <w:tcBorders>
              <w:top w:val="nil"/>
              <w:left w:val="nil"/>
              <w:bottom w:val="nil"/>
              <w:right w:val="nil"/>
            </w:tcBorders>
            <w:vAlign w:val="center"/>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2.5</w:t>
            </w:r>
          </w:p>
        </w:tc>
        <w:tc>
          <w:tcPr>
            <w:tcW w:w="1527" w:type="dxa"/>
            <w:tcBorders>
              <w:top w:val="nil"/>
              <w:left w:val="nil"/>
              <w:bottom w:val="nil"/>
              <w:right w:val="nil"/>
            </w:tcBorders>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km/L</w:t>
            </w:r>
          </w:p>
        </w:tc>
      </w:tr>
      <w:tr w:rsidR="009766E2" w:rsidRPr="009766E2" w:rsidTr="009766E2">
        <w:trPr>
          <w:trHeight w:val="323"/>
          <w:jc w:val="center"/>
        </w:trPr>
        <w:tc>
          <w:tcPr>
            <w:tcW w:w="2066" w:type="dxa"/>
            <w:tcBorders>
              <w:top w:val="nil"/>
              <w:left w:val="nil"/>
              <w:bottom w:val="nil"/>
              <w:right w:val="nil"/>
            </w:tcBorders>
            <w:vAlign w:val="center"/>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Mercedes</w:t>
            </w:r>
          </w:p>
        </w:tc>
        <w:tc>
          <w:tcPr>
            <w:tcW w:w="1226" w:type="dxa"/>
            <w:tcBorders>
              <w:top w:val="nil"/>
              <w:left w:val="nil"/>
              <w:bottom w:val="nil"/>
              <w:right w:val="nil"/>
            </w:tcBorders>
            <w:vAlign w:val="center"/>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L-1217</w:t>
            </w:r>
          </w:p>
        </w:tc>
        <w:tc>
          <w:tcPr>
            <w:tcW w:w="1237" w:type="dxa"/>
            <w:tcBorders>
              <w:top w:val="nil"/>
              <w:left w:val="nil"/>
              <w:bottom w:val="nil"/>
              <w:right w:val="nil"/>
            </w:tcBorders>
            <w:vAlign w:val="center"/>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2.5</w:t>
            </w:r>
          </w:p>
        </w:tc>
        <w:tc>
          <w:tcPr>
            <w:tcW w:w="1527" w:type="dxa"/>
            <w:tcBorders>
              <w:top w:val="nil"/>
              <w:left w:val="nil"/>
              <w:bottom w:val="nil"/>
              <w:right w:val="nil"/>
            </w:tcBorders>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km/L</w:t>
            </w:r>
          </w:p>
        </w:tc>
      </w:tr>
      <w:tr w:rsidR="009766E2" w:rsidRPr="009766E2" w:rsidTr="009766E2">
        <w:trPr>
          <w:trHeight w:val="323"/>
          <w:jc w:val="center"/>
        </w:trPr>
        <w:tc>
          <w:tcPr>
            <w:tcW w:w="2066" w:type="dxa"/>
            <w:tcBorders>
              <w:top w:val="nil"/>
              <w:left w:val="nil"/>
              <w:bottom w:val="nil"/>
              <w:right w:val="nil"/>
            </w:tcBorders>
            <w:vAlign w:val="center"/>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Dina</w:t>
            </w:r>
          </w:p>
        </w:tc>
        <w:tc>
          <w:tcPr>
            <w:tcW w:w="1226" w:type="dxa"/>
            <w:tcBorders>
              <w:top w:val="nil"/>
              <w:left w:val="nil"/>
              <w:bottom w:val="nil"/>
              <w:right w:val="nil"/>
            </w:tcBorders>
            <w:vAlign w:val="center"/>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551195</w:t>
            </w:r>
          </w:p>
        </w:tc>
        <w:tc>
          <w:tcPr>
            <w:tcW w:w="1237" w:type="dxa"/>
            <w:tcBorders>
              <w:top w:val="nil"/>
              <w:left w:val="nil"/>
              <w:bottom w:val="nil"/>
              <w:right w:val="nil"/>
            </w:tcBorders>
            <w:vAlign w:val="center"/>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2.5</w:t>
            </w:r>
          </w:p>
        </w:tc>
        <w:tc>
          <w:tcPr>
            <w:tcW w:w="1527" w:type="dxa"/>
            <w:tcBorders>
              <w:top w:val="nil"/>
              <w:left w:val="nil"/>
              <w:bottom w:val="nil"/>
              <w:right w:val="nil"/>
            </w:tcBorders>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km/L</w:t>
            </w:r>
          </w:p>
        </w:tc>
      </w:tr>
      <w:tr w:rsidR="009766E2" w:rsidRPr="009766E2" w:rsidTr="009766E2">
        <w:trPr>
          <w:trHeight w:val="323"/>
          <w:jc w:val="center"/>
        </w:trPr>
        <w:tc>
          <w:tcPr>
            <w:tcW w:w="2066" w:type="dxa"/>
            <w:tcBorders>
              <w:top w:val="nil"/>
              <w:left w:val="nil"/>
              <w:bottom w:val="nil"/>
              <w:right w:val="nil"/>
            </w:tcBorders>
            <w:vAlign w:val="center"/>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Dina - Remolcador</w:t>
            </w:r>
          </w:p>
        </w:tc>
        <w:tc>
          <w:tcPr>
            <w:tcW w:w="1226" w:type="dxa"/>
            <w:tcBorders>
              <w:top w:val="nil"/>
              <w:left w:val="nil"/>
              <w:bottom w:val="nil"/>
              <w:right w:val="nil"/>
            </w:tcBorders>
            <w:vAlign w:val="center"/>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551195</w:t>
            </w:r>
          </w:p>
        </w:tc>
        <w:tc>
          <w:tcPr>
            <w:tcW w:w="1237" w:type="dxa"/>
            <w:tcBorders>
              <w:top w:val="nil"/>
              <w:left w:val="nil"/>
              <w:bottom w:val="nil"/>
              <w:right w:val="nil"/>
            </w:tcBorders>
            <w:vAlign w:val="center"/>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2.5</w:t>
            </w:r>
          </w:p>
        </w:tc>
        <w:tc>
          <w:tcPr>
            <w:tcW w:w="1527" w:type="dxa"/>
            <w:tcBorders>
              <w:top w:val="nil"/>
              <w:left w:val="nil"/>
              <w:bottom w:val="nil"/>
              <w:right w:val="nil"/>
            </w:tcBorders>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km/L</w:t>
            </w:r>
          </w:p>
        </w:tc>
      </w:tr>
      <w:tr w:rsidR="009766E2" w:rsidRPr="009766E2" w:rsidTr="009766E2">
        <w:trPr>
          <w:trHeight w:val="323"/>
          <w:jc w:val="center"/>
        </w:trPr>
        <w:tc>
          <w:tcPr>
            <w:tcW w:w="2066" w:type="dxa"/>
            <w:tcBorders>
              <w:top w:val="nil"/>
              <w:left w:val="nil"/>
              <w:bottom w:val="nil"/>
              <w:right w:val="nil"/>
            </w:tcBorders>
            <w:vAlign w:val="center"/>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Chevrolet</w:t>
            </w:r>
          </w:p>
        </w:tc>
        <w:tc>
          <w:tcPr>
            <w:tcW w:w="1226" w:type="dxa"/>
            <w:tcBorders>
              <w:top w:val="nil"/>
              <w:left w:val="nil"/>
              <w:bottom w:val="nil"/>
              <w:right w:val="nil"/>
            </w:tcBorders>
            <w:vAlign w:val="center"/>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KODIAK</w:t>
            </w:r>
          </w:p>
        </w:tc>
        <w:tc>
          <w:tcPr>
            <w:tcW w:w="1237" w:type="dxa"/>
            <w:tcBorders>
              <w:top w:val="nil"/>
              <w:left w:val="nil"/>
              <w:bottom w:val="nil"/>
              <w:right w:val="nil"/>
            </w:tcBorders>
            <w:vAlign w:val="center"/>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2.5</w:t>
            </w:r>
          </w:p>
        </w:tc>
        <w:tc>
          <w:tcPr>
            <w:tcW w:w="1527" w:type="dxa"/>
            <w:tcBorders>
              <w:top w:val="nil"/>
              <w:left w:val="nil"/>
              <w:bottom w:val="nil"/>
              <w:right w:val="nil"/>
            </w:tcBorders>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km/L</w:t>
            </w:r>
          </w:p>
        </w:tc>
      </w:tr>
      <w:tr w:rsidR="009766E2" w:rsidRPr="009766E2" w:rsidTr="009766E2">
        <w:trPr>
          <w:trHeight w:val="323"/>
          <w:jc w:val="center"/>
        </w:trPr>
        <w:tc>
          <w:tcPr>
            <w:tcW w:w="2066" w:type="dxa"/>
            <w:tcBorders>
              <w:top w:val="nil"/>
              <w:left w:val="nil"/>
              <w:bottom w:val="nil"/>
              <w:right w:val="nil"/>
            </w:tcBorders>
            <w:vAlign w:val="center"/>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Dina</w:t>
            </w:r>
          </w:p>
        </w:tc>
        <w:tc>
          <w:tcPr>
            <w:tcW w:w="1226" w:type="dxa"/>
            <w:tcBorders>
              <w:top w:val="nil"/>
              <w:left w:val="nil"/>
              <w:bottom w:val="nil"/>
              <w:right w:val="nil"/>
            </w:tcBorders>
            <w:vAlign w:val="center"/>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451-175</w:t>
            </w:r>
          </w:p>
        </w:tc>
        <w:tc>
          <w:tcPr>
            <w:tcW w:w="1237" w:type="dxa"/>
            <w:tcBorders>
              <w:top w:val="nil"/>
              <w:left w:val="nil"/>
              <w:bottom w:val="nil"/>
              <w:right w:val="nil"/>
            </w:tcBorders>
            <w:vAlign w:val="center"/>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2.5</w:t>
            </w:r>
          </w:p>
        </w:tc>
        <w:tc>
          <w:tcPr>
            <w:tcW w:w="1527" w:type="dxa"/>
            <w:tcBorders>
              <w:top w:val="nil"/>
              <w:left w:val="nil"/>
              <w:bottom w:val="nil"/>
              <w:right w:val="nil"/>
            </w:tcBorders>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km/L</w:t>
            </w:r>
          </w:p>
        </w:tc>
      </w:tr>
      <w:tr w:rsidR="009766E2" w:rsidRPr="009766E2" w:rsidTr="009766E2">
        <w:trPr>
          <w:trHeight w:val="323"/>
          <w:jc w:val="center"/>
        </w:trPr>
        <w:tc>
          <w:tcPr>
            <w:tcW w:w="2066" w:type="dxa"/>
            <w:tcBorders>
              <w:top w:val="nil"/>
              <w:left w:val="nil"/>
              <w:bottom w:val="nil"/>
              <w:right w:val="nil"/>
            </w:tcBorders>
            <w:vAlign w:val="center"/>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Ford</w:t>
            </w:r>
          </w:p>
        </w:tc>
        <w:tc>
          <w:tcPr>
            <w:tcW w:w="1226" w:type="dxa"/>
            <w:tcBorders>
              <w:top w:val="nil"/>
              <w:left w:val="nil"/>
              <w:bottom w:val="nil"/>
              <w:right w:val="nil"/>
            </w:tcBorders>
            <w:vAlign w:val="center"/>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F-800</w:t>
            </w:r>
          </w:p>
        </w:tc>
        <w:tc>
          <w:tcPr>
            <w:tcW w:w="1237" w:type="dxa"/>
            <w:tcBorders>
              <w:top w:val="nil"/>
              <w:left w:val="nil"/>
              <w:bottom w:val="nil"/>
              <w:right w:val="nil"/>
            </w:tcBorders>
            <w:vAlign w:val="center"/>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2.5</w:t>
            </w:r>
          </w:p>
        </w:tc>
        <w:tc>
          <w:tcPr>
            <w:tcW w:w="1527" w:type="dxa"/>
            <w:tcBorders>
              <w:top w:val="nil"/>
              <w:left w:val="nil"/>
              <w:bottom w:val="nil"/>
              <w:right w:val="nil"/>
            </w:tcBorders>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km/L</w:t>
            </w:r>
          </w:p>
        </w:tc>
      </w:tr>
      <w:tr w:rsidR="009766E2" w:rsidRPr="009766E2" w:rsidTr="009766E2">
        <w:trPr>
          <w:trHeight w:val="323"/>
          <w:jc w:val="center"/>
        </w:trPr>
        <w:tc>
          <w:tcPr>
            <w:tcW w:w="2066" w:type="dxa"/>
            <w:tcBorders>
              <w:top w:val="nil"/>
              <w:left w:val="nil"/>
              <w:bottom w:val="nil"/>
              <w:right w:val="nil"/>
            </w:tcBorders>
            <w:vAlign w:val="center"/>
            <w:hideMark/>
          </w:tcPr>
          <w:p w:rsidR="009766E2" w:rsidRPr="009766E2" w:rsidRDefault="009766E2">
            <w:pPr>
              <w:spacing w:line="360" w:lineRule="auto"/>
              <w:jc w:val="center"/>
              <w:rPr>
                <w:rFonts w:ascii="Arial" w:hAnsi="Arial" w:cs="Arial"/>
                <w:sz w:val="24"/>
                <w:szCs w:val="24"/>
              </w:rPr>
            </w:pPr>
            <w:proofErr w:type="spellStart"/>
            <w:r w:rsidRPr="009766E2">
              <w:rPr>
                <w:rFonts w:ascii="Arial" w:hAnsi="Arial" w:cs="Arial"/>
                <w:sz w:val="24"/>
                <w:szCs w:val="24"/>
              </w:rPr>
              <w:t>Chev</w:t>
            </w:r>
            <w:proofErr w:type="spellEnd"/>
            <w:r w:rsidRPr="009766E2">
              <w:rPr>
                <w:rFonts w:ascii="Arial" w:hAnsi="Arial" w:cs="Arial"/>
                <w:sz w:val="24"/>
                <w:szCs w:val="24"/>
              </w:rPr>
              <w:t>/</w:t>
            </w:r>
            <w:proofErr w:type="spellStart"/>
            <w:r w:rsidRPr="009766E2">
              <w:rPr>
                <w:rFonts w:ascii="Arial" w:hAnsi="Arial" w:cs="Arial"/>
                <w:sz w:val="24"/>
                <w:szCs w:val="24"/>
              </w:rPr>
              <w:t>Fassi</w:t>
            </w:r>
            <w:proofErr w:type="spellEnd"/>
          </w:p>
        </w:tc>
        <w:tc>
          <w:tcPr>
            <w:tcW w:w="1226" w:type="dxa"/>
            <w:tcBorders>
              <w:top w:val="nil"/>
              <w:left w:val="nil"/>
              <w:bottom w:val="nil"/>
              <w:right w:val="nil"/>
            </w:tcBorders>
            <w:vAlign w:val="center"/>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KODIAK/F-8521</w:t>
            </w:r>
          </w:p>
        </w:tc>
        <w:tc>
          <w:tcPr>
            <w:tcW w:w="1237" w:type="dxa"/>
            <w:tcBorders>
              <w:top w:val="nil"/>
              <w:left w:val="nil"/>
              <w:bottom w:val="nil"/>
              <w:right w:val="nil"/>
            </w:tcBorders>
            <w:vAlign w:val="center"/>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1.5</w:t>
            </w:r>
          </w:p>
        </w:tc>
        <w:tc>
          <w:tcPr>
            <w:tcW w:w="1527" w:type="dxa"/>
            <w:tcBorders>
              <w:top w:val="nil"/>
              <w:left w:val="nil"/>
              <w:bottom w:val="nil"/>
              <w:right w:val="nil"/>
            </w:tcBorders>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km/L</w:t>
            </w:r>
          </w:p>
        </w:tc>
      </w:tr>
      <w:tr w:rsidR="009766E2" w:rsidRPr="009766E2" w:rsidTr="009766E2">
        <w:trPr>
          <w:trHeight w:val="323"/>
          <w:jc w:val="center"/>
        </w:trPr>
        <w:tc>
          <w:tcPr>
            <w:tcW w:w="2066" w:type="dxa"/>
            <w:tcBorders>
              <w:top w:val="nil"/>
              <w:left w:val="nil"/>
              <w:bottom w:val="single" w:sz="4" w:space="0" w:color="auto"/>
              <w:right w:val="nil"/>
            </w:tcBorders>
            <w:vAlign w:val="center"/>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International</w:t>
            </w:r>
          </w:p>
        </w:tc>
        <w:tc>
          <w:tcPr>
            <w:tcW w:w="1226" w:type="dxa"/>
            <w:tcBorders>
              <w:top w:val="nil"/>
              <w:left w:val="nil"/>
              <w:bottom w:val="single" w:sz="4" w:space="0" w:color="auto"/>
              <w:right w:val="nil"/>
            </w:tcBorders>
            <w:vAlign w:val="center"/>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4700-444</w:t>
            </w:r>
          </w:p>
        </w:tc>
        <w:tc>
          <w:tcPr>
            <w:tcW w:w="1237" w:type="dxa"/>
            <w:tcBorders>
              <w:top w:val="nil"/>
              <w:left w:val="nil"/>
              <w:bottom w:val="single" w:sz="4" w:space="0" w:color="auto"/>
              <w:right w:val="nil"/>
            </w:tcBorders>
            <w:vAlign w:val="center"/>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2.5</w:t>
            </w:r>
          </w:p>
        </w:tc>
        <w:tc>
          <w:tcPr>
            <w:tcW w:w="1527" w:type="dxa"/>
            <w:tcBorders>
              <w:top w:val="nil"/>
              <w:left w:val="nil"/>
              <w:bottom w:val="single" w:sz="4" w:space="0" w:color="auto"/>
              <w:right w:val="nil"/>
            </w:tcBorders>
            <w:hideMark/>
          </w:tcPr>
          <w:p w:rsidR="009766E2" w:rsidRPr="009766E2" w:rsidRDefault="009766E2">
            <w:pPr>
              <w:spacing w:line="360" w:lineRule="auto"/>
              <w:jc w:val="center"/>
              <w:rPr>
                <w:rFonts w:ascii="Arial" w:hAnsi="Arial" w:cs="Arial"/>
                <w:sz w:val="24"/>
                <w:szCs w:val="24"/>
              </w:rPr>
            </w:pPr>
            <w:r w:rsidRPr="009766E2">
              <w:rPr>
                <w:rFonts w:ascii="Arial" w:hAnsi="Arial" w:cs="Arial"/>
                <w:sz w:val="24"/>
                <w:szCs w:val="24"/>
              </w:rPr>
              <w:t>km/L</w:t>
            </w:r>
          </w:p>
        </w:tc>
      </w:tr>
    </w:tbl>
    <w:p w:rsidR="00EC5EE9" w:rsidRDefault="00EC5EE9">
      <w:pPr>
        <w:rPr>
          <w:rFonts w:ascii="Arial" w:hAnsi="Arial" w:cs="Arial"/>
          <w:sz w:val="24"/>
          <w:szCs w:val="24"/>
          <w:lang w:val="es-MX"/>
        </w:rPr>
        <w:sectPr w:rsidR="00EC5EE9" w:rsidSect="00EC5EE9">
          <w:type w:val="continuous"/>
          <w:pgSz w:w="11907" w:h="16839"/>
          <w:pgMar w:top="1418" w:right="1418" w:bottom="1418" w:left="1418" w:header="709" w:footer="709" w:gutter="0"/>
          <w:cols w:space="720"/>
        </w:sectPr>
      </w:pPr>
    </w:p>
    <w:p w:rsidR="009766E2" w:rsidRDefault="009766E2" w:rsidP="009766E2">
      <w:pPr>
        <w:spacing w:line="480" w:lineRule="auto"/>
        <w:jc w:val="both"/>
        <w:rPr>
          <w:rFonts w:ascii="Arial" w:hAnsi="Arial" w:cs="Arial"/>
          <w:sz w:val="24"/>
          <w:szCs w:val="24"/>
          <w:lang w:val="es-MX"/>
        </w:rPr>
      </w:pPr>
    </w:p>
    <w:p w:rsidR="009766E2" w:rsidRDefault="009766E2" w:rsidP="009766E2">
      <w:pPr>
        <w:spacing w:line="480" w:lineRule="auto"/>
        <w:jc w:val="both"/>
        <w:rPr>
          <w:rFonts w:ascii="Arial" w:hAnsi="Arial" w:cs="Arial"/>
          <w:sz w:val="24"/>
          <w:szCs w:val="24"/>
          <w:lang w:val="es-MX"/>
        </w:rPr>
      </w:pPr>
      <w:r w:rsidRPr="009766E2">
        <w:rPr>
          <w:rFonts w:ascii="Arial" w:hAnsi="Arial" w:cs="Arial"/>
          <w:sz w:val="24"/>
          <w:szCs w:val="24"/>
          <w:lang w:val="es-MX"/>
        </w:rPr>
        <w:t xml:space="preserve">Con base en el kilometraje de recorrido, se establece un parámetro mínimo en mega joule por kilogramo transportado, cuando el autotransporte de carga solo sale de la fábrica y entrega el cemento con el distribuidor, sin ningún otro desplazamiento. Pero como esto no es </w:t>
      </w:r>
    </w:p>
    <w:p w:rsidR="009766E2" w:rsidRDefault="009766E2" w:rsidP="009766E2">
      <w:pPr>
        <w:spacing w:line="480" w:lineRule="auto"/>
        <w:jc w:val="both"/>
        <w:rPr>
          <w:rFonts w:ascii="Arial" w:hAnsi="Arial" w:cs="Arial"/>
          <w:sz w:val="24"/>
          <w:szCs w:val="24"/>
          <w:lang w:val="es-MX"/>
        </w:rPr>
      </w:pPr>
    </w:p>
    <w:p w:rsidR="009766E2" w:rsidRPr="009766E2" w:rsidRDefault="009766E2" w:rsidP="009766E2">
      <w:pPr>
        <w:spacing w:line="480" w:lineRule="auto"/>
        <w:jc w:val="both"/>
        <w:rPr>
          <w:rFonts w:ascii="Arial" w:hAnsi="Arial" w:cs="Arial"/>
          <w:sz w:val="24"/>
          <w:szCs w:val="24"/>
          <w:lang w:val="es-MX"/>
        </w:rPr>
      </w:pPr>
      <w:r w:rsidRPr="009766E2">
        <w:rPr>
          <w:rFonts w:ascii="Arial" w:hAnsi="Arial" w:cs="Arial"/>
          <w:sz w:val="24"/>
          <w:szCs w:val="24"/>
          <w:lang w:val="es-MX"/>
        </w:rPr>
        <w:t>posible, ya que el autotransporte debe regresar a su lugar de origen, esta acción duplicar el kilometraje de recorrido, por tal circunstancia se estableció un parámetro máximo, para la energía incorporada por transporte (Tabla 4).</w:t>
      </w:r>
    </w:p>
    <w:p w:rsidR="009766E2" w:rsidRDefault="009766E2" w:rsidP="009766E2">
      <w:pPr>
        <w:spacing w:line="480" w:lineRule="auto"/>
        <w:jc w:val="both"/>
        <w:rPr>
          <w:rFonts w:ascii="Arial" w:hAnsi="Arial" w:cs="Arial"/>
          <w:sz w:val="24"/>
          <w:szCs w:val="24"/>
          <w:lang w:val="es-MX"/>
        </w:rPr>
        <w:sectPr w:rsidR="009766E2" w:rsidSect="009766E2">
          <w:type w:val="continuous"/>
          <w:pgSz w:w="11907" w:h="16839"/>
          <w:pgMar w:top="1418" w:right="1418" w:bottom="1418" w:left="1418" w:header="709" w:footer="709" w:gutter="0"/>
          <w:cols w:num="2" w:space="720"/>
        </w:sectPr>
      </w:pPr>
    </w:p>
    <w:p w:rsidR="00646A72" w:rsidRPr="009766E2" w:rsidRDefault="00646A72" w:rsidP="009766E2">
      <w:pPr>
        <w:spacing w:line="480" w:lineRule="auto"/>
        <w:jc w:val="both"/>
        <w:rPr>
          <w:rFonts w:ascii="Arial" w:hAnsi="Arial" w:cs="Arial"/>
          <w:sz w:val="24"/>
          <w:szCs w:val="24"/>
          <w:lang w:val="es-MX"/>
        </w:rPr>
      </w:pPr>
    </w:p>
    <w:p w:rsidR="006D32BA" w:rsidRDefault="006D32BA" w:rsidP="006D32BA">
      <w:pPr>
        <w:spacing w:line="240" w:lineRule="auto"/>
        <w:jc w:val="center"/>
        <w:rPr>
          <w:rFonts w:ascii="Arial" w:hAnsi="Arial" w:cs="Arial"/>
          <w:sz w:val="24"/>
          <w:szCs w:val="24"/>
          <w:lang w:val="es-MX"/>
        </w:rPr>
      </w:pPr>
      <w:r w:rsidRPr="006D32BA">
        <w:rPr>
          <w:rFonts w:ascii="Arial" w:hAnsi="Arial" w:cs="Arial"/>
          <w:b/>
          <w:sz w:val="24"/>
          <w:szCs w:val="24"/>
          <w:lang w:val="es-MX"/>
        </w:rPr>
        <w:lastRenderedPageBreak/>
        <w:t>Tabla 4.</w:t>
      </w:r>
      <w:r w:rsidRPr="006D32BA">
        <w:rPr>
          <w:rFonts w:ascii="Arial" w:hAnsi="Arial" w:cs="Arial"/>
          <w:sz w:val="24"/>
          <w:szCs w:val="24"/>
          <w:lang w:val="es-MX"/>
        </w:rPr>
        <w:t xml:space="preserve"> Energía incorporada por transporte de cemento.</w:t>
      </w:r>
    </w:p>
    <w:p w:rsidR="006D32BA" w:rsidRDefault="006D32BA" w:rsidP="006D32BA">
      <w:pPr>
        <w:spacing w:line="240" w:lineRule="auto"/>
        <w:jc w:val="center"/>
        <w:rPr>
          <w:rFonts w:ascii="Arial" w:hAnsi="Arial" w:cs="Arial"/>
          <w:sz w:val="24"/>
          <w:szCs w:val="24"/>
          <w:lang w:val="es-MX"/>
        </w:rPr>
      </w:pPr>
    </w:p>
    <w:tbl>
      <w:tblPr>
        <w:tblStyle w:val="Tablaconcuadrcula"/>
        <w:tblW w:w="8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552"/>
        <w:gridCol w:w="2977"/>
        <w:gridCol w:w="3194"/>
      </w:tblGrid>
      <w:tr w:rsidR="006D32BA" w:rsidRPr="006D32BA" w:rsidTr="006D32BA">
        <w:trPr>
          <w:trHeight w:val="329"/>
        </w:trPr>
        <w:tc>
          <w:tcPr>
            <w:tcW w:w="2552" w:type="dxa"/>
            <w:vMerge w:val="restart"/>
            <w:tcBorders>
              <w:top w:val="single" w:sz="4" w:space="0" w:color="auto"/>
              <w:left w:val="nil"/>
              <w:bottom w:val="single" w:sz="4" w:space="0" w:color="auto"/>
              <w:right w:val="nil"/>
            </w:tcBorders>
            <w:vAlign w:val="center"/>
            <w:hideMark/>
          </w:tcPr>
          <w:p w:rsidR="006D32BA" w:rsidRPr="006D32BA" w:rsidRDefault="006D32BA" w:rsidP="006D32BA">
            <w:pPr>
              <w:pStyle w:val="Textoautores"/>
              <w:jc w:val="center"/>
              <w:rPr>
                <w:rFonts w:ascii="Arial" w:hAnsi="Arial" w:cs="Arial"/>
                <w:sz w:val="24"/>
                <w:szCs w:val="24"/>
                <w:lang w:val="es-MX"/>
              </w:rPr>
            </w:pPr>
            <w:r w:rsidRPr="006D32BA">
              <w:rPr>
                <w:rFonts w:ascii="Arial" w:hAnsi="Arial" w:cs="Arial"/>
                <w:b/>
                <w:sz w:val="24"/>
                <w:szCs w:val="24"/>
                <w:lang w:val="es-MX"/>
              </w:rPr>
              <w:t>Empresa</w:t>
            </w:r>
          </w:p>
        </w:tc>
        <w:tc>
          <w:tcPr>
            <w:tcW w:w="6171" w:type="dxa"/>
            <w:gridSpan w:val="2"/>
            <w:tcBorders>
              <w:top w:val="single" w:sz="4" w:space="0" w:color="auto"/>
              <w:left w:val="nil"/>
              <w:bottom w:val="single" w:sz="4" w:space="0" w:color="auto"/>
              <w:right w:val="nil"/>
            </w:tcBorders>
            <w:vAlign w:val="center"/>
            <w:hideMark/>
          </w:tcPr>
          <w:p w:rsidR="006D32BA" w:rsidRPr="006D32BA" w:rsidRDefault="006D32BA" w:rsidP="006D32BA">
            <w:pPr>
              <w:pStyle w:val="Textoautores"/>
              <w:jc w:val="center"/>
              <w:rPr>
                <w:rFonts w:ascii="Arial" w:hAnsi="Arial" w:cs="Arial"/>
                <w:sz w:val="24"/>
                <w:szCs w:val="24"/>
                <w:lang w:val="es-MX"/>
              </w:rPr>
            </w:pPr>
            <w:r w:rsidRPr="006D32BA">
              <w:rPr>
                <w:rFonts w:ascii="Arial" w:hAnsi="Arial" w:cs="Arial"/>
                <w:b/>
                <w:sz w:val="24"/>
                <w:szCs w:val="24"/>
                <w:lang w:val="es-MX"/>
              </w:rPr>
              <w:t>MJ/kg</w:t>
            </w:r>
          </w:p>
        </w:tc>
      </w:tr>
      <w:tr w:rsidR="006D32BA" w:rsidRPr="006D32BA" w:rsidTr="006D32BA">
        <w:trPr>
          <w:trHeight w:val="329"/>
        </w:trPr>
        <w:tc>
          <w:tcPr>
            <w:tcW w:w="0" w:type="auto"/>
            <w:vMerge/>
            <w:tcBorders>
              <w:top w:val="single" w:sz="4" w:space="0" w:color="auto"/>
              <w:left w:val="nil"/>
              <w:bottom w:val="single" w:sz="4" w:space="0" w:color="auto"/>
              <w:right w:val="nil"/>
            </w:tcBorders>
            <w:vAlign w:val="center"/>
            <w:hideMark/>
          </w:tcPr>
          <w:p w:rsidR="006D32BA" w:rsidRPr="006D32BA" w:rsidRDefault="006D32BA" w:rsidP="006D32BA">
            <w:pPr>
              <w:rPr>
                <w:rFonts w:ascii="Arial" w:eastAsia="Times New Roman" w:hAnsi="Arial" w:cs="Arial"/>
                <w:bCs/>
                <w:sz w:val="24"/>
                <w:szCs w:val="24"/>
                <w:lang w:eastAsia="es-ES"/>
              </w:rPr>
            </w:pPr>
          </w:p>
        </w:tc>
        <w:tc>
          <w:tcPr>
            <w:tcW w:w="2977" w:type="dxa"/>
            <w:tcBorders>
              <w:top w:val="single" w:sz="4" w:space="0" w:color="auto"/>
              <w:left w:val="nil"/>
              <w:bottom w:val="single" w:sz="4" w:space="0" w:color="auto"/>
              <w:right w:val="nil"/>
            </w:tcBorders>
            <w:vAlign w:val="center"/>
            <w:hideMark/>
          </w:tcPr>
          <w:p w:rsidR="006D32BA" w:rsidRPr="006D32BA" w:rsidRDefault="006D32BA" w:rsidP="006D32BA">
            <w:pPr>
              <w:pStyle w:val="Textoautores"/>
              <w:ind w:left="-103"/>
              <w:jc w:val="center"/>
              <w:rPr>
                <w:rFonts w:ascii="Arial" w:hAnsi="Arial" w:cs="Arial"/>
                <w:sz w:val="24"/>
                <w:szCs w:val="24"/>
                <w:lang w:val="es-MX"/>
              </w:rPr>
            </w:pPr>
            <w:r w:rsidRPr="006D32BA">
              <w:rPr>
                <w:rFonts w:ascii="Arial" w:hAnsi="Arial" w:cs="Arial"/>
                <w:b/>
                <w:sz w:val="24"/>
                <w:szCs w:val="24"/>
                <w:lang w:val="es-MX"/>
              </w:rPr>
              <w:t>Recorrido sencillo (mínimo)</w:t>
            </w:r>
          </w:p>
        </w:tc>
        <w:tc>
          <w:tcPr>
            <w:tcW w:w="3194" w:type="dxa"/>
            <w:tcBorders>
              <w:top w:val="single" w:sz="4" w:space="0" w:color="auto"/>
              <w:left w:val="nil"/>
              <w:bottom w:val="single" w:sz="4" w:space="0" w:color="auto"/>
              <w:right w:val="nil"/>
            </w:tcBorders>
            <w:vAlign w:val="center"/>
            <w:hideMark/>
          </w:tcPr>
          <w:p w:rsidR="006D32BA" w:rsidRPr="006D32BA" w:rsidRDefault="006D32BA" w:rsidP="006D32BA">
            <w:pPr>
              <w:pStyle w:val="Textoautores"/>
              <w:ind w:left="-111"/>
              <w:jc w:val="center"/>
              <w:rPr>
                <w:rFonts w:ascii="Arial" w:hAnsi="Arial" w:cs="Arial"/>
                <w:sz w:val="24"/>
                <w:szCs w:val="24"/>
                <w:lang w:val="es-MX"/>
              </w:rPr>
            </w:pPr>
            <w:r w:rsidRPr="006D32BA">
              <w:rPr>
                <w:rFonts w:ascii="Arial" w:hAnsi="Arial" w:cs="Arial"/>
                <w:b/>
                <w:sz w:val="24"/>
                <w:szCs w:val="24"/>
                <w:lang w:val="es-MX"/>
              </w:rPr>
              <w:t>Recorrido doble (máximo)</w:t>
            </w:r>
          </w:p>
        </w:tc>
      </w:tr>
      <w:tr w:rsidR="006D32BA" w:rsidRPr="006D32BA" w:rsidTr="006D32BA">
        <w:trPr>
          <w:trHeight w:val="356"/>
        </w:trPr>
        <w:tc>
          <w:tcPr>
            <w:tcW w:w="2552" w:type="dxa"/>
            <w:tcBorders>
              <w:top w:val="single" w:sz="4" w:space="0" w:color="auto"/>
              <w:left w:val="nil"/>
              <w:bottom w:val="nil"/>
              <w:right w:val="nil"/>
            </w:tcBorders>
            <w:vAlign w:val="center"/>
            <w:hideMark/>
          </w:tcPr>
          <w:p w:rsidR="006D32BA" w:rsidRPr="006D32BA" w:rsidRDefault="006D32BA" w:rsidP="006D32BA">
            <w:pPr>
              <w:pStyle w:val="Textoautores"/>
              <w:ind w:left="-105"/>
              <w:jc w:val="center"/>
              <w:rPr>
                <w:rFonts w:ascii="Arial" w:hAnsi="Arial" w:cs="Arial"/>
                <w:sz w:val="24"/>
                <w:szCs w:val="24"/>
                <w:lang w:val="es-MX"/>
              </w:rPr>
            </w:pPr>
            <w:proofErr w:type="spellStart"/>
            <w:r w:rsidRPr="006D32BA">
              <w:rPr>
                <w:rFonts w:ascii="Arial" w:hAnsi="Arial" w:cs="Arial"/>
                <w:sz w:val="24"/>
                <w:szCs w:val="24"/>
                <w:lang w:val="es-MX"/>
              </w:rPr>
              <w:t>Apasco</w:t>
            </w:r>
            <w:proofErr w:type="spellEnd"/>
            <w:r w:rsidRPr="006D32BA">
              <w:rPr>
                <w:rFonts w:ascii="Arial" w:hAnsi="Arial" w:cs="Arial"/>
                <w:sz w:val="24"/>
                <w:szCs w:val="24"/>
                <w:lang w:val="es-MX"/>
              </w:rPr>
              <w:t xml:space="preserve"> (</w:t>
            </w:r>
            <w:proofErr w:type="spellStart"/>
            <w:r w:rsidRPr="006D32BA">
              <w:rPr>
                <w:rFonts w:ascii="Arial" w:hAnsi="Arial" w:cs="Arial"/>
                <w:sz w:val="24"/>
                <w:szCs w:val="24"/>
                <w:lang w:val="es-MX"/>
              </w:rPr>
              <w:t>Holcim</w:t>
            </w:r>
            <w:proofErr w:type="spellEnd"/>
            <w:r w:rsidRPr="006D32BA">
              <w:rPr>
                <w:rFonts w:ascii="Arial" w:hAnsi="Arial" w:cs="Arial"/>
                <w:sz w:val="24"/>
                <w:szCs w:val="24"/>
                <w:lang w:val="es-MX"/>
              </w:rPr>
              <w:t>)</w:t>
            </w:r>
          </w:p>
        </w:tc>
        <w:tc>
          <w:tcPr>
            <w:tcW w:w="2977" w:type="dxa"/>
            <w:tcBorders>
              <w:top w:val="single" w:sz="4" w:space="0" w:color="auto"/>
              <w:left w:val="nil"/>
              <w:bottom w:val="nil"/>
              <w:right w:val="nil"/>
            </w:tcBorders>
            <w:vAlign w:val="center"/>
            <w:hideMark/>
          </w:tcPr>
          <w:p w:rsidR="006D32BA" w:rsidRPr="006D32BA" w:rsidRDefault="006D32BA" w:rsidP="006D32BA">
            <w:pPr>
              <w:pStyle w:val="Textoautores"/>
              <w:jc w:val="center"/>
              <w:rPr>
                <w:rFonts w:ascii="Arial" w:hAnsi="Arial" w:cs="Arial"/>
                <w:sz w:val="24"/>
                <w:szCs w:val="24"/>
                <w:lang w:val="es-MX"/>
              </w:rPr>
            </w:pPr>
            <w:r w:rsidRPr="006D32BA">
              <w:rPr>
                <w:rFonts w:ascii="Arial" w:hAnsi="Arial" w:cs="Arial"/>
                <w:sz w:val="24"/>
                <w:szCs w:val="24"/>
                <w:lang w:val="es-MX"/>
              </w:rPr>
              <w:t>1.02004 E-4</w:t>
            </w:r>
          </w:p>
        </w:tc>
        <w:tc>
          <w:tcPr>
            <w:tcW w:w="3194" w:type="dxa"/>
            <w:tcBorders>
              <w:top w:val="single" w:sz="4" w:space="0" w:color="auto"/>
              <w:left w:val="nil"/>
              <w:bottom w:val="nil"/>
              <w:right w:val="nil"/>
            </w:tcBorders>
            <w:vAlign w:val="center"/>
            <w:hideMark/>
          </w:tcPr>
          <w:p w:rsidR="006D32BA" w:rsidRPr="006D32BA" w:rsidRDefault="006D32BA" w:rsidP="006D32BA">
            <w:pPr>
              <w:pStyle w:val="Textoautores"/>
              <w:jc w:val="center"/>
              <w:rPr>
                <w:rFonts w:ascii="Arial" w:hAnsi="Arial" w:cs="Arial"/>
                <w:sz w:val="24"/>
                <w:szCs w:val="24"/>
                <w:lang w:val="es-MX"/>
              </w:rPr>
            </w:pPr>
            <w:r w:rsidRPr="006D32BA">
              <w:rPr>
                <w:rFonts w:ascii="Arial" w:hAnsi="Arial" w:cs="Arial"/>
                <w:sz w:val="24"/>
                <w:szCs w:val="24"/>
                <w:lang w:val="es-MX"/>
              </w:rPr>
              <w:t>6.120222 E-5</w:t>
            </w:r>
          </w:p>
        </w:tc>
      </w:tr>
      <w:tr w:rsidR="006D32BA" w:rsidRPr="006D32BA" w:rsidTr="006D32BA">
        <w:trPr>
          <w:trHeight w:val="709"/>
        </w:trPr>
        <w:tc>
          <w:tcPr>
            <w:tcW w:w="2552" w:type="dxa"/>
            <w:vAlign w:val="center"/>
            <w:hideMark/>
          </w:tcPr>
          <w:p w:rsidR="006D32BA" w:rsidRPr="006D32BA" w:rsidRDefault="006D32BA" w:rsidP="006D32BA">
            <w:pPr>
              <w:pStyle w:val="Textoautores"/>
              <w:ind w:left="-105"/>
              <w:jc w:val="center"/>
              <w:rPr>
                <w:rFonts w:ascii="Arial" w:hAnsi="Arial" w:cs="Arial"/>
                <w:sz w:val="24"/>
                <w:szCs w:val="24"/>
                <w:lang w:val="es-MX"/>
              </w:rPr>
            </w:pPr>
            <w:r w:rsidRPr="006D32BA">
              <w:rPr>
                <w:rFonts w:ascii="Arial" w:hAnsi="Arial" w:cs="Arial"/>
                <w:sz w:val="24"/>
                <w:szCs w:val="24"/>
                <w:lang w:val="es-MX"/>
              </w:rPr>
              <w:t>Grupo Cemex (Tolteca)</w:t>
            </w:r>
          </w:p>
        </w:tc>
        <w:tc>
          <w:tcPr>
            <w:tcW w:w="2977" w:type="dxa"/>
            <w:vAlign w:val="center"/>
            <w:hideMark/>
          </w:tcPr>
          <w:p w:rsidR="006D32BA" w:rsidRPr="006D32BA" w:rsidRDefault="006D32BA" w:rsidP="006D32BA">
            <w:pPr>
              <w:pStyle w:val="Textoautores"/>
              <w:jc w:val="center"/>
              <w:rPr>
                <w:rFonts w:ascii="Arial" w:hAnsi="Arial" w:cs="Arial"/>
                <w:sz w:val="24"/>
                <w:szCs w:val="24"/>
                <w:lang w:val="es-MX"/>
              </w:rPr>
            </w:pPr>
            <w:r w:rsidRPr="006D32BA">
              <w:rPr>
                <w:rFonts w:ascii="Arial" w:hAnsi="Arial" w:cs="Arial"/>
                <w:sz w:val="24"/>
                <w:szCs w:val="24"/>
                <w:lang w:val="es-MX"/>
              </w:rPr>
              <w:t>8.30325 E-4</w:t>
            </w:r>
          </w:p>
        </w:tc>
        <w:tc>
          <w:tcPr>
            <w:tcW w:w="3194" w:type="dxa"/>
            <w:vAlign w:val="center"/>
            <w:hideMark/>
          </w:tcPr>
          <w:p w:rsidR="006D32BA" w:rsidRPr="006D32BA" w:rsidRDefault="006D32BA" w:rsidP="006D32BA">
            <w:pPr>
              <w:pStyle w:val="Textoautores"/>
              <w:jc w:val="center"/>
              <w:rPr>
                <w:rFonts w:ascii="Arial" w:hAnsi="Arial" w:cs="Arial"/>
                <w:sz w:val="24"/>
                <w:szCs w:val="24"/>
                <w:lang w:val="es-MX"/>
              </w:rPr>
            </w:pPr>
            <w:r w:rsidRPr="006D32BA">
              <w:rPr>
                <w:rFonts w:ascii="Arial" w:hAnsi="Arial" w:cs="Arial"/>
                <w:sz w:val="24"/>
                <w:szCs w:val="24"/>
                <w:lang w:val="es-MX"/>
              </w:rPr>
              <w:t>4.98195 E-5</w:t>
            </w:r>
          </w:p>
        </w:tc>
      </w:tr>
      <w:tr w:rsidR="006D32BA" w:rsidRPr="006D32BA" w:rsidTr="006D32BA">
        <w:trPr>
          <w:trHeight w:val="373"/>
        </w:trPr>
        <w:tc>
          <w:tcPr>
            <w:tcW w:w="2552" w:type="dxa"/>
            <w:tcBorders>
              <w:top w:val="nil"/>
              <w:left w:val="nil"/>
              <w:bottom w:val="single" w:sz="4" w:space="0" w:color="auto"/>
              <w:right w:val="nil"/>
            </w:tcBorders>
            <w:vAlign w:val="center"/>
            <w:hideMark/>
          </w:tcPr>
          <w:p w:rsidR="006D32BA" w:rsidRPr="006D32BA" w:rsidRDefault="006D32BA" w:rsidP="006D32BA">
            <w:pPr>
              <w:pStyle w:val="Textoautores"/>
              <w:ind w:left="-105"/>
              <w:jc w:val="center"/>
              <w:rPr>
                <w:rFonts w:ascii="Arial" w:hAnsi="Arial" w:cs="Arial"/>
                <w:sz w:val="24"/>
                <w:szCs w:val="24"/>
                <w:lang w:val="es-MX"/>
              </w:rPr>
            </w:pPr>
            <w:r w:rsidRPr="006D32BA">
              <w:rPr>
                <w:rFonts w:ascii="Arial" w:hAnsi="Arial" w:cs="Arial"/>
                <w:sz w:val="24"/>
                <w:szCs w:val="24"/>
                <w:lang w:val="es-MX"/>
              </w:rPr>
              <w:t>Cruz Azul</w:t>
            </w:r>
          </w:p>
        </w:tc>
        <w:tc>
          <w:tcPr>
            <w:tcW w:w="2977" w:type="dxa"/>
            <w:tcBorders>
              <w:top w:val="nil"/>
              <w:left w:val="nil"/>
              <w:bottom w:val="single" w:sz="4" w:space="0" w:color="auto"/>
              <w:right w:val="nil"/>
            </w:tcBorders>
            <w:vAlign w:val="center"/>
            <w:hideMark/>
          </w:tcPr>
          <w:p w:rsidR="006D32BA" w:rsidRPr="006D32BA" w:rsidRDefault="006D32BA" w:rsidP="006D32BA">
            <w:pPr>
              <w:pStyle w:val="Textoautores"/>
              <w:jc w:val="center"/>
              <w:rPr>
                <w:rFonts w:ascii="Arial" w:hAnsi="Arial" w:cs="Arial"/>
                <w:sz w:val="24"/>
                <w:szCs w:val="24"/>
                <w:lang w:val="es-MX"/>
              </w:rPr>
            </w:pPr>
            <w:r w:rsidRPr="006D32BA">
              <w:rPr>
                <w:rFonts w:ascii="Arial" w:hAnsi="Arial" w:cs="Arial"/>
                <w:sz w:val="24"/>
                <w:szCs w:val="24"/>
                <w:lang w:val="es-MX"/>
              </w:rPr>
              <w:t>8.8155 E-4</w:t>
            </w:r>
          </w:p>
        </w:tc>
        <w:tc>
          <w:tcPr>
            <w:tcW w:w="3194" w:type="dxa"/>
            <w:tcBorders>
              <w:top w:val="nil"/>
              <w:left w:val="nil"/>
              <w:bottom w:val="single" w:sz="4" w:space="0" w:color="auto"/>
              <w:right w:val="nil"/>
            </w:tcBorders>
            <w:vAlign w:val="center"/>
            <w:hideMark/>
          </w:tcPr>
          <w:p w:rsidR="006D32BA" w:rsidRPr="006D32BA" w:rsidRDefault="006D32BA" w:rsidP="006D32BA">
            <w:pPr>
              <w:pStyle w:val="Textoautores"/>
              <w:jc w:val="center"/>
              <w:rPr>
                <w:rFonts w:ascii="Arial" w:hAnsi="Arial" w:cs="Arial"/>
                <w:sz w:val="24"/>
                <w:szCs w:val="24"/>
                <w:lang w:val="es-MX"/>
              </w:rPr>
            </w:pPr>
            <w:r w:rsidRPr="006D32BA">
              <w:rPr>
                <w:rFonts w:ascii="Arial" w:hAnsi="Arial" w:cs="Arial"/>
                <w:sz w:val="24"/>
                <w:szCs w:val="24"/>
                <w:lang w:val="es-MX"/>
              </w:rPr>
              <w:t>5.2893 E-4</w:t>
            </w:r>
          </w:p>
        </w:tc>
      </w:tr>
    </w:tbl>
    <w:p w:rsidR="006D32BA" w:rsidRDefault="006D32BA" w:rsidP="006D32BA">
      <w:pPr>
        <w:pStyle w:val="Textoautores"/>
        <w:spacing w:line="480" w:lineRule="auto"/>
        <w:ind w:left="0"/>
        <w:rPr>
          <w:rFonts w:ascii="Arial" w:hAnsi="Arial" w:cs="Arial"/>
          <w:sz w:val="24"/>
          <w:lang w:val="es-CL"/>
        </w:rPr>
      </w:pPr>
    </w:p>
    <w:p w:rsidR="006D32BA" w:rsidRDefault="006D32BA" w:rsidP="006D32BA">
      <w:pPr>
        <w:pStyle w:val="Textoautores"/>
        <w:spacing w:line="480" w:lineRule="auto"/>
        <w:ind w:left="0"/>
        <w:rPr>
          <w:rFonts w:ascii="Arial" w:hAnsi="Arial" w:cs="Arial"/>
          <w:sz w:val="24"/>
          <w:lang w:val="es-CL"/>
        </w:rPr>
        <w:sectPr w:rsidR="006D32BA" w:rsidSect="006D32BA">
          <w:type w:val="continuous"/>
          <w:pgSz w:w="11907" w:h="16839"/>
          <w:pgMar w:top="1418" w:right="1418" w:bottom="1418" w:left="1418" w:header="709" w:footer="709" w:gutter="0"/>
          <w:cols w:space="720"/>
        </w:sectPr>
      </w:pPr>
    </w:p>
    <w:p w:rsidR="006D32BA" w:rsidRDefault="006D32BA" w:rsidP="006D32BA">
      <w:pPr>
        <w:pStyle w:val="Textoautores"/>
        <w:spacing w:line="480" w:lineRule="auto"/>
        <w:ind w:left="0"/>
        <w:rPr>
          <w:rFonts w:ascii="Arial" w:hAnsi="Arial" w:cs="Arial"/>
          <w:sz w:val="24"/>
          <w:lang w:val="es-CL"/>
        </w:rPr>
      </w:pPr>
      <w:r>
        <w:rPr>
          <w:rFonts w:ascii="Arial" w:hAnsi="Arial" w:cs="Arial"/>
          <w:sz w:val="24"/>
          <w:lang w:val="es-CL"/>
        </w:rPr>
        <w:lastRenderedPageBreak/>
        <w:t xml:space="preserve">Para el caso del cálculo de extracción y transporte de la arena se procedió de forma similar. De tal forma que para estimar la cantidad de energía </w:t>
      </w:r>
      <w:r>
        <w:rPr>
          <w:rFonts w:ascii="Arial" w:hAnsi="Arial" w:cs="Arial"/>
          <w:sz w:val="24"/>
          <w:lang w:val="es-CL"/>
        </w:rPr>
        <w:lastRenderedPageBreak/>
        <w:t>invertida por los dos componentes de materia prima para fabricar el block cemento–arena se tiene un estimado de 4.18768 MJ/kg (Tabla 5).</w:t>
      </w:r>
    </w:p>
    <w:p w:rsidR="00D21257" w:rsidRDefault="00D21257" w:rsidP="006D32BA">
      <w:pPr>
        <w:spacing w:line="240" w:lineRule="auto"/>
        <w:jc w:val="center"/>
        <w:rPr>
          <w:rFonts w:ascii="Arial" w:hAnsi="Arial" w:cs="Arial"/>
          <w:sz w:val="24"/>
          <w:szCs w:val="24"/>
          <w:lang w:val="es-CL"/>
        </w:rPr>
        <w:sectPr w:rsidR="00D21257" w:rsidSect="00D21257">
          <w:type w:val="continuous"/>
          <w:pgSz w:w="11907" w:h="16839"/>
          <w:pgMar w:top="1418" w:right="1418" w:bottom="1418" w:left="1418" w:header="709" w:footer="709" w:gutter="0"/>
          <w:cols w:num="2" w:space="720"/>
        </w:sectPr>
      </w:pPr>
    </w:p>
    <w:p w:rsidR="00D21257" w:rsidRDefault="00D21257" w:rsidP="00D21257">
      <w:pPr>
        <w:pStyle w:val="Textoautores"/>
        <w:spacing w:line="480" w:lineRule="auto"/>
        <w:ind w:left="0"/>
        <w:jc w:val="center"/>
        <w:rPr>
          <w:rFonts w:ascii="Arial" w:hAnsi="Arial" w:cs="Arial"/>
          <w:b/>
          <w:sz w:val="24"/>
          <w:lang w:val="es-CL"/>
        </w:rPr>
      </w:pPr>
    </w:p>
    <w:p w:rsidR="00D21257" w:rsidRDefault="00D21257" w:rsidP="00D21257">
      <w:pPr>
        <w:pStyle w:val="Textoautores"/>
        <w:spacing w:line="480" w:lineRule="auto"/>
        <w:ind w:left="0"/>
        <w:jc w:val="center"/>
        <w:rPr>
          <w:rFonts w:ascii="Arial" w:hAnsi="Arial" w:cs="Arial"/>
          <w:sz w:val="24"/>
          <w:lang w:val="es-CL"/>
        </w:rPr>
      </w:pPr>
      <w:r>
        <w:rPr>
          <w:rFonts w:ascii="Arial" w:hAnsi="Arial" w:cs="Arial"/>
          <w:b/>
          <w:sz w:val="24"/>
          <w:lang w:val="es-CL"/>
        </w:rPr>
        <w:t>Tabla 5.</w:t>
      </w:r>
      <w:r>
        <w:rPr>
          <w:rFonts w:ascii="Arial" w:hAnsi="Arial" w:cs="Arial"/>
          <w:sz w:val="24"/>
          <w:lang w:val="es-CL"/>
        </w:rPr>
        <w:t xml:space="preserve"> Estimado de energía por extracción, transporte y producción de materiales básicos.</w:t>
      </w:r>
    </w:p>
    <w:tbl>
      <w:tblPr>
        <w:tblStyle w:val="Tablanormal21"/>
        <w:tblW w:w="8057" w:type="dxa"/>
        <w:jc w:val="center"/>
        <w:tblInd w:w="0" w:type="dxa"/>
        <w:tblLook w:val="0600" w:firstRow="0" w:lastRow="0" w:firstColumn="0" w:lastColumn="0" w:noHBand="1" w:noVBand="1"/>
      </w:tblPr>
      <w:tblGrid>
        <w:gridCol w:w="2473"/>
        <w:gridCol w:w="2908"/>
        <w:gridCol w:w="2676"/>
      </w:tblGrid>
      <w:tr w:rsidR="00D21257" w:rsidTr="00D21257">
        <w:trPr>
          <w:trHeight w:val="328"/>
          <w:jc w:val="center"/>
        </w:trPr>
        <w:tc>
          <w:tcPr>
            <w:tcW w:w="2473" w:type="dxa"/>
            <w:tcBorders>
              <w:top w:val="single" w:sz="4" w:space="0" w:color="000000" w:themeColor="text1"/>
              <w:left w:val="nil"/>
              <w:bottom w:val="single" w:sz="4" w:space="0" w:color="000000" w:themeColor="text1"/>
              <w:right w:val="nil"/>
            </w:tcBorders>
          </w:tcPr>
          <w:p w:rsidR="00D21257" w:rsidRDefault="00D21257">
            <w:pPr>
              <w:pStyle w:val="Textoautores"/>
              <w:jc w:val="center"/>
              <w:rPr>
                <w:rFonts w:ascii="Arial" w:hAnsi="Arial" w:cs="Arial"/>
                <w:sz w:val="24"/>
                <w:lang w:val="es-MX"/>
              </w:rPr>
            </w:pPr>
          </w:p>
        </w:tc>
        <w:tc>
          <w:tcPr>
            <w:tcW w:w="2907" w:type="dxa"/>
            <w:tcBorders>
              <w:top w:val="single" w:sz="4" w:space="0" w:color="000000" w:themeColor="text1"/>
              <w:left w:val="nil"/>
              <w:bottom w:val="single" w:sz="4" w:space="0" w:color="000000" w:themeColor="text1"/>
              <w:right w:val="nil"/>
            </w:tcBorders>
            <w:hideMark/>
          </w:tcPr>
          <w:p w:rsidR="00D21257" w:rsidRDefault="00D21257">
            <w:pPr>
              <w:pStyle w:val="Textoautores"/>
              <w:jc w:val="right"/>
              <w:rPr>
                <w:rFonts w:ascii="Arial" w:hAnsi="Arial" w:cs="Arial"/>
                <w:sz w:val="24"/>
                <w:lang w:val="es-MX"/>
              </w:rPr>
            </w:pPr>
            <w:r>
              <w:rPr>
                <w:rFonts w:ascii="Arial" w:hAnsi="Arial" w:cs="Arial"/>
                <w:sz w:val="24"/>
                <w:lang w:val="es-MX"/>
              </w:rPr>
              <w:t xml:space="preserve">Medio que aporta energía </w:t>
            </w:r>
          </w:p>
        </w:tc>
        <w:tc>
          <w:tcPr>
            <w:tcW w:w="2676" w:type="dxa"/>
            <w:tcBorders>
              <w:top w:val="single" w:sz="4" w:space="0" w:color="000000" w:themeColor="text1"/>
              <w:left w:val="nil"/>
              <w:bottom w:val="single" w:sz="4" w:space="0" w:color="000000" w:themeColor="text1"/>
              <w:right w:val="nil"/>
            </w:tcBorders>
            <w:hideMark/>
          </w:tcPr>
          <w:p w:rsidR="00D21257" w:rsidRDefault="00D21257">
            <w:pPr>
              <w:pStyle w:val="Textoautores"/>
              <w:jc w:val="center"/>
              <w:rPr>
                <w:rFonts w:ascii="Arial" w:hAnsi="Arial" w:cs="Arial"/>
                <w:sz w:val="24"/>
                <w:lang w:val="es-MX"/>
              </w:rPr>
            </w:pPr>
            <w:r>
              <w:rPr>
                <w:rFonts w:ascii="Arial" w:hAnsi="Arial" w:cs="Arial"/>
                <w:sz w:val="24"/>
                <w:lang w:val="es-MX"/>
              </w:rPr>
              <w:t>MJ/kg</w:t>
            </w:r>
          </w:p>
        </w:tc>
      </w:tr>
      <w:tr w:rsidR="00D21257" w:rsidTr="00D21257">
        <w:trPr>
          <w:trHeight w:val="462"/>
          <w:jc w:val="center"/>
        </w:trPr>
        <w:tc>
          <w:tcPr>
            <w:tcW w:w="2473" w:type="dxa"/>
            <w:vMerge w:val="restart"/>
            <w:tcBorders>
              <w:top w:val="single" w:sz="4" w:space="0" w:color="000000" w:themeColor="text1"/>
              <w:left w:val="nil"/>
              <w:bottom w:val="single" w:sz="4" w:space="0" w:color="000000" w:themeColor="text1"/>
              <w:right w:val="nil"/>
            </w:tcBorders>
            <w:hideMark/>
          </w:tcPr>
          <w:p w:rsidR="00D21257" w:rsidRDefault="00D21257">
            <w:pPr>
              <w:pStyle w:val="Textoautores"/>
              <w:jc w:val="center"/>
              <w:rPr>
                <w:rFonts w:ascii="Arial" w:hAnsi="Arial" w:cs="Arial"/>
                <w:sz w:val="24"/>
                <w:lang w:val="es-MX"/>
              </w:rPr>
            </w:pPr>
            <w:r>
              <w:rPr>
                <w:rFonts w:ascii="Arial" w:hAnsi="Arial" w:cs="Arial"/>
                <w:sz w:val="24"/>
                <w:lang w:val="es-MX"/>
              </w:rPr>
              <w:t>Arena</w:t>
            </w:r>
          </w:p>
        </w:tc>
        <w:tc>
          <w:tcPr>
            <w:tcW w:w="2907" w:type="dxa"/>
            <w:tcBorders>
              <w:top w:val="single" w:sz="4" w:space="0" w:color="000000" w:themeColor="text1"/>
              <w:left w:val="nil"/>
              <w:bottom w:val="nil"/>
              <w:right w:val="nil"/>
            </w:tcBorders>
            <w:hideMark/>
          </w:tcPr>
          <w:p w:rsidR="00D21257" w:rsidRDefault="00D21257">
            <w:pPr>
              <w:pStyle w:val="Textoautores"/>
              <w:jc w:val="center"/>
              <w:rPr>
                <w:rFonts w:ascii="Arial" w:hAnsi="Arial" w:cs="Arial"/>
                <w:sz w:val="24"/>
                <w:lang w:val="es-MX"/>
              </w:rPr>
            </w:pPr>
            <w:r>
              <w:rPr>
                <w:rFonts w:ascii="Arial" w:hAnsi="Arial" w:cs="Arial"/>
                <w:sz w:val="24"/>
                <w:lang w:val="es-MX"/>
              </w:rPr>
              <w:t>Transporte</w:t>
            </w:r>
          </w:p>
        </w:tc>
        <w:tc>
          <w:tcPr>
            <w:tcW w:w="2676" w:type="dxa"/>
            <w:tcBorders>
              <w:top w:val="single" w:sz="4" w:space="0" w:color="000000" w:themeColor="text1"/>
              <w:left w:val="nil"/>
              <w:bottom w:val="nil"/>
              <w:right w:val="nil"/>
            </w:tcBorders>
            <w:hideMark/>
          </w:tcPr>
          <w:p w:rsidR="00D21257" w:rsidRDefault="00D21257">
            <w:pPr>
              <w:pStyle w:val="Textoautores"/>
              <w:jc w:val="center"/>
              <w:rPr>
                <w:rFonts w:ascii="Arial" w:hAnsi="Arial" w:cs="Arial"/>
                <w:sz w:val="24"/>
                <w:lang w:val="es-MX"/>
              </w:rPr>
            </w:pPr>
            <w:r>
              <w:rPr>
                <w:rFonts w:ascii="Arial" w:hAnsi="Arial" w:cs="Arial"/>
                <w:sz w:val="24"/>
                <w:lang w:val="es-MX"/>
              </w:rPr>
              <w:t>0.00133</w:t>
            </w:r>
          </w:p>
        </w:tc>
      </w:tr>
      <w:tr w:rsidR="00D21257" w:rsidTr="00D21257">
        <w:trPr>
          <w:trHeight w:val="394"/>
          <w:jc w:val="center"/>
        </w:trPr>
        <w:tc>
          <w:tcPr>
            <w:tcW w:w="0" w:type="auto"/>
            <w:vMerge/>
            <w:tcBorders>
              <w:top w:val="single" w:sz="4" w:space="0" w:color="000000" w:themeColor="text1"/>
              <w:left w:val="nil"/>
              <w:bottom w:val="single" w:sz="4" w:space="0" w:color="000000" w:themeColor="text1"/>
              <w:right w:val="nil"/>
            </w:tcBorders>
            <w:vAlign w:val="center"/>
            <w:hideMark/>
          </w:tcPr>
          <w:p w:rsidR="00D21257" w:rsidRDefault="00D21257">
            <w:pPr>
              <w:rPr>
                <w:rFonts w:ascii="Arial" w:eastAsia="Times New Roman" w:hAnsi="Arial" w:cs="Arial"/>
                <w:bCs/>
                <w:sz w:val="24"/>
                <w:szCs w:val="20"/>
                <w:lang w:eastAsia="es-ES"/>
              </w:rPr>
            </w:pPr>
          </w:p>
        </w:tc>
        <w:tc>
          <w:tcPr>
            <w:tcW w:w="2907" w:type="dxa"/>
            <w:tcBorders>
              <w:top w:val="nil"/>
              <w:left w:val="nil"/>
              <w:bottom w:val="single" w:sz="4" w:space="0" w:color="000000" w:themeColor="text1"/>
              <w:right w:val="nil"/>
            </w:tcBorders>
            <w:hideMark/>
          </w:tcPr>
          <w:p w:rsidR="00D21257" w:rsidRDefault="00D21257">
            <w:pPr>
              <w:pStyle w:val="Textoautores"/>
              <w:jc w:val="center"/>
              <w:rPr>
                <w:rFonts w:ascii="Arial" w:hAnsi="Arial" w:cs="Arial"/>
                <w:sz w:val="24"/>
                <w:lang w:val="es-MX"/>
              </w:rPr>
            </w:pPr>
            <w:r>
              <w:rPr>
                <w:rFonts w:ascii="Arial" w:hAnsi="Arial" w:cs="Arial"/>
                <w:sz w:val="24"/>
                <w:lang w:val="es-MX"/>
              </w:rPr>
              <w:t>Extracción</w:t>
            </w:r>
          </w:p>
        </w:tc>
        <w:tc>
          <w:tcPr>
            <w:tcW w:w="2676" w:type="dxa"/>
            <w:tcBorders>
              <w:top w:val="nil"/>
              <w:left w:val="nil"/>
              <w:bottom w:val="single" w:sz="4" w:space="0" w:color="000000" w:themeColor="text1"/>
              <w:right w:val="nil"/>
            </w:tcBorders>
            <w:hideMark/>
          </w:tcPr>
          <w:p w:rsidR="00D21257" w:rsidRDefault="00D21257">
            <w:pPr>
              <w:pStyle w:val="Textoautores"/>
              <w:jc w:val="center"/>
              <w:rPr>
                <w:rFonts w:ascii="Arial" w:hAnsi="Arial" w:cs="Arial"/>
                <w:sz w:val="24"/>
                <w:lang w:val="es-MX"/>
              </w:rPr>
            </w:pPr>
            <w:r>
              <w:rPr>
                <w:rFonts w:ascii="Arial" w:hAnsi="Arial" w:cs="Arial"/>
                <w:sz w:val="24"/>
                <w:lang w:val="es-MX"/>
              </w:rPr>
              <w:t>0.00347</w:t>
            </w:r>
          </w:p>
        </w:tc>
      </w:tr>
      <w:tr w:rsidR="00D21257" w:rsidTr="00D21257">
        <w:trPr>
          <w:trHeight w:val="394"/>
          <w:jc w:val="center"/>
        </w:trPr>
        <w:tc>
          <w:tcPr>
            <w:tcW w:w="5381" w:type="dxa"/>
            <w:gridSpan w:val="2"/>
            <w:tcBorders>
              <w:top w:val="single" w:sz="4" w:space="0" w:color="000000" w:themeColor="text1"/>
              <w:left w:val="nil"/>
              <w:bottom w:val="single" w:sz="4" w:space="0" w:color="000000" w:themeColor="text1"/>
              <w:right w:val="nil"/>
            </w:tcBorders>
            <w:hideMark/>
          </w:tcPr>
          <w:p w:rsidR="00D21257" w:rsidRDefault="00D21257">
            <w:pPr>
              <w:pStyle w:val="Textoautores"/>
              <w:jc w:val="center"/>
              <w:rPr>
                <w:rFonts w:ascii="Arial" w:hAnsi="Arial" w:cs="Arial"/>
                <w:sz w:val="24"/>
                <w:lang w:val="es-MX"/>
              </w:rPr>
            </w:pPr>
            <w:r>
              <w:rPr>
                <w:rFonts w:ascii="Arial" w:hAnsi="Arial" w:cs="Arial"/>
                <w:sz w:val="24"/>
                <w:lang w:val="es-MX"/>
              </w:rPr>
              <w:t>Subtotal</w:t>
            </w:r>
          </w:p>
        </w:tc>
        <w:tc>
          <w:tcPr>
            <w:tcW w:w="2676" w:type="dxa"/>
            <w:tcBorders>
              <w:top w:val="single" w:sz="4" w:space="0" w:color="000000" w:themeColor="text1"/>
              <w:left w:val="nil"/>
              <w:bottom w:val="single" w:sz="4" w:space="0" w:color="000000" w:themeColor="text1"/>
              <w:right w:val="nil"/>
            </w:tcBorders>
            <w:hideMark/>
          </w:tcPr>
          <w:p w:rsidR="00D21257" w:rsidRDefault="00D21257">
            <w:pPr>
              <w:pStyle w:val="Textoautores"/>
              <w:jc w:val="center"/>
              <w:rPr>
                <w:rFonts w:ascii="Arial" w:hAnsi="Arial" w:cs="Arial"/>
                <w:sz w:val="24"/>
                <w:lang w:val="es-MX"/>
              </w:rPr>
            </w:pPr>
            <w:r>
              <w:rPr>
                <w:rFonts w:ascii="Arial" w:hAnsi="Arial" w:cs="Arial"/>
                <w:sz w:val="24"/>
                <w:lang w:val="es-MX"/>
              </w:rPr>
              <w:t>0.00480</w:t>
            </w:r>
          </w:p>
        </w:tc>
      </w:tr>
      <w:tr w:rsidR="00D21257" w:rsidTr="00D21257">
        <w:trPr>
          <w:trHeight w:val="394"/>
          <w:jc w:val="center"/>
        </w:trPr>
        <w:tc>
          <w:tcPr>
            <w:tcW w:w="2473" w:type="dxa"/>
            <w:vMerge w:val="restart"/>
            <w:tcBorders>
              <w:top w:val="single" w:sz="4" w:space="0" w:color="000000" w:themeColor="text1"/>
              <w:left w:val="nil"/>
              <w:bottom w:val="single" w:sz="4" w:space="0" w:color="000000" w:themeColor="text1"/>
              <w:right w:val="nil"/>
            </w:tcBorders>
            <w:hideMark/>
          </w:tcPr>
          <w:p w:rsidR="00D21257" w:rsidRDefault="00D21257">
            <w:pPr>
              <w:pStyle w:val="Textoautores"/>
              <w:jc w:val="center"/>
              <w:rPr>
                <w:rFonts w:ascii="Arial" w:hAnsi="Arial" w:cs="Arial"/>
                <w:sz w:val="24"/>
                <w:lang w:val="es-MX"/>
              </w:rPr>
            </w:pPr>
            <w:r>
              <w:rPr>
                <w:rFonts w:ascii="Arial" w:hAnsi="Arial" w:cs="Arial"/>
                <w:sz w:val="24"/>
                <w:lang w:val="es-MX"/>
              </w:rPr>
              <w:t>Cemento</w:t>
            </w:r>
          </w:p>
        </w:tc>
        <w:tc>
          <w:tcPr>
            <w:tcW w:w="2907" w:type="dxa"/>
            <w:tcBorders>
              <w:top w:val="single" w:sz="4" w:space="0" w:color="000000" w:themeColor="text1"/>
              <w:left w:val="nil"/>
              <w:bottom w:val="nil"/>
              <w:right w:val="nil"/>
            </w:tcBorders>
            <w:hideMark/>
          </w:tcPr>
          <w:p w:rsidR="00D21257" w:rsidRDefault="00D21257">
            <w:pPr>
              <w:pStyle w:val="Textoautores"/>
              <w:jc w:val="center"/>
              <w:rPr>
                <w:rFonts w:ascii="Arial" w:hAnsi="Arial" w:cs="Arial"/>
                <w:sz w:val="24"/>
                <w:lang w:val="es-MX"/>
              </w:rPr>
            </w:pPr>
            <w:r>
              <w:rPr>
                <w:rFonts w:ascii="Arial" w:hAnsi="Arial" w:cs="Arial"/>
                <w:sz w:val="24"/>
                <w:lang w:val="es-MX"/>
              </w:rPr>
              <w:t>Producción</w:t>
            </w:r>
          </w:p>
        </w:tc>
        <w:tc>
          <w:tcPr>
            <w:tcW w:w="2676" w:type="dxa"/>
            <w:tcBorders>
              <w:top w:val="single" w:sz="4" w:space="0" w:color="000000" w:themeColor="text1"/>
              <w:left w:val="nil"/>
              <w:bottom w:val="nil"/>
              <w:right w:val="nil"/>
            </w:tcBorders>
            <w:hideMark/>
          </w:tcPr>
          <w:p w:rsidR="00D21257" w:rsidRDefault="00D21257">
            <w:pPr>
              <w:pStyle w:val="Textoautores"/>
              <w:jc w:val="center"/>
              <w:rPr>
                <w:rFonts w:ascii="Arial" w:hAnsi="Arial" w:cs="Arial"/>
                <w:sz w:val="24"/>
                <w:lang w:val="es-MX"/>
              </w:rPr>
            </w:pPr>
            <w:r>
              <w:rPr>
                <w:rFonts w:ascii="Arial" w:hAnsi="Arial" w:cs="Arial"/>
                <w:sz w:val="24"/>
                <w:lang w:val="es-MX"/>
              </w:rPr>
              <w:t>4.1868</w:t>
            </w:r>
          </w:p>
        </w:tc>
      </w:tr>
      <w:tr w:rsidR="00D21257" w:rsidTr="00D21257">
        <w:trPr>
          <w:trHeight w:val="394"/>
          <w:jc w:val="center"/>
        </w:trPr>
        <w:tc>
          <w:tcPr>
            <w:tcW w:w="0" w:type="auto"/>
            <w:vMerge/>
            <w:tcBorders>
              <w:top w:val="single" w:sz="4" w:space="0" w:color="000000" w:themeColor="text1"/>
              <w:left w:val="nil"/>
              <w:bottom w:val="single" w:sz="4" w:space="0" w:color="000000" w:themeColor="text1"/>
              <w:right w:val="nil"/>
            </w:tcBorders>
            <w:vAlign w:val="center"/>
            <w:hideMark/>
          </w:tcPr>
          <w:p w:rsidR="00D21257" w:rsidRDefault="00D21257">
            <w:pPr>
              <w:rPr>
                <w:rFonts w:ascii="Arial" w:eastAsia="Times New Roman" w:hAnsi="Arial" w:cs="Arial"/>
                <w:bCs/>
                <w:sz w:val="24"/>
                <w:szCs w:val="20"/>
                <w:lang w:eastAsia="es-ES"/>
              </w:rPr>
            </w:pPr>
          </w:p>
        </w:tc>
        <w:tc>
          <w:tcPr>
            <w:tcW w:w="2907" w:type="dxa"/>
            <w:tcBorders>
              <w:top w:val="nil"/>
              <w:left w:val="nil"/>
              <w:bottom w:val="single" w:sz="4" w:space="0" w:color="000000" w:themeColor="text1"/>
              <w:right w:val="nil"/>
            </w:tcBorders>
            <w:hideMark/>
          </w:tcPr>
          <w:p w:rsidR="00D21257" w:rsidRDefault="00D21257">
            <w:pPr>
              <w:pStyle w:val="Textoautores"/>
              <w:jc w:val="center"/>
              <w:rPr>
                <w:rFonts w:ascii="Arial" w:hAnsi="Arial" w:cs="Arial"/>
                <w:sz w:val="24"/>
                <w:lang w:val="es-MX"/>
              </w:rPr>
            </w:pPr>
            <w:r>
              <w:rPr>
                <w:rFonts w:ascii="Arial" w:hAnsi="Arial" w:cs="Arial"/>
                <w:sz w:val="24"/>
                <w:lang w:val="es-MX"/>
              </w:rPr>
              <w:t>Transporte</w:t>
            </w:r>
          </w:p>
        </w:tc>
        <w:tc>
          <w:tcPr>
            <w:tcW w:w="2676" w:type="dxa"/>
            <w:tcBorders>
              <w:top w:val="nil"/>
              <w:left w:val="nil"/>
              <w:bottom w:val="single" w:sz="4" w:space="0" w:color="000000" w:themeColor="text1"/>
              <w:right w:val="nil"/>
            </w:tcBorders>
            <w:hideMark/>
          </w:tcPr>
          <w:p w:rsidR="00D21257" w:rsidRDefault="00D21257">
            <w:pPr>
              <w:pStyle w:val="Textoautores"/>
              <w:jc w:val="center"/>
              <w:rPr>
                <w:rFonts w:ascii="Arial" w:hAnsi="Arial" w:cs="Arial"/>
                <w:sz w:val="24"/>
                <w:lang w:val="es-MX"/>
              </w:rPr>
            </w:pPr>
            <w:r>
              <w:rPr>
                <w:rFonts w:ascii="Arial" w:hAnsi="Arial" w:cs="Arial"/>
                <w:sz w:val="24"/>
                <w:lang w:val="es-MX"/>
              </w:rPr>
              <w:t>0.00088</w:t>
            </w:r>
          </w:p>
        </w:tc>
      </w:tr>
      <w:tr w:rsidR="00D21257" w:rsidTr="00D21257">
        <w:trPr>
          <w:trHeight w:val="394"/>
          <w:jc w:val="center"/>
        </w:trPr>
        <w:tc>
          <w:tcPr>
            <w:tcW w:w="5381" w:type="dxa"/>
            <w:gridSpan w:val="2"/>
            <w:tcBorders>
              <w:top w:val="single" w:sz="4" w:space="0" w:color="000000" w:themeColor="text1"/>
              <w:left w:val="nil"/>
              <w:bottom w:val="single" w:sz="4" w:space="0" w:color="auto"/>
              <w:right w:val="nil"/>
            </w:tcBorders>
            <w:hideMark/>
          </w:tcPr>
          <w:p w:rsidR="00D21257" w:rsidRDefault="00D21257">
            <w:pPr>
              <w:pStyle w:val="Textoautores"/>
              <w:jc w:val="center"/>
              <w:rPr>
                <w:rFonts w:ascii="Arial" w:hAnsi="Arial" w:cs="Arial"/>
                <w:sz w:val="24"/>
                <w:lang w:val="es-MX"/>
              </w:rPr>
            </w:pPr>
            <w:r>
              <w:rPr>
                <w:rFonts w:ascii="Arial" w:hAnsi="Arial" w:cs="Arial"/>
                <w:sz w:val="24"/>
                <w:lang w:val="es-MX"/>
              </w:rPr>
              <w:t>Subtotal</w:t>
            </w:r>
          </w:p>
        </w:tc>
        <w:tc>
          <w:tcPr>
            <w:tcW w:w="2676" w:type="dxa"/>
            <w:tcBorders>
              <w:top w:val="single" w:sz="4" w:space="0" w:color="000000" w:themeColor="text1"/>
              <w:left w:val="nil"/>
              <w:bottom w:val="single" w:sz="4" w:space="0" w:color="auto"/>
              <w:right w:val="nil"/>
            </w:tcBorders>
            <w:hideMark/>
          </w:tcPr>
          <w:p w:rsidR="00D21257" w:rsidRDefault="00D21257">
            <w:pPr>
              <w:pStyle w:val="Textoautores"/>
              <w:jc w:val="center"/>
              <w:rPr>
                <w:rFonts w:ascii="Arial" w:hAnsi="Arial" w:cs="Arial"/>
                <w:sz w:val="24"/>
                <w:lang w:val="es-MX"/>
              </w:rPr>
            </w:pPr>
            <w:r>
              <w:rPr>
                <w:rFonts w:ascii="Arial" w:hAnsi="Arial" w:cs="Arial"/>
                <w:sz w:val="24"/>
                <w:lang w:val="es-MX"/>
              </w:rPr>
              <w:t>4.18768</w:t>
            </w:r>
          </w:p>
        </w:tc>
      </w:tr>
    </w:tbl>
    <w:p w:rsidR="00A60D0A" w:rsidRDefault="00A60D0A" w:rsidP="006D32BA">
      <w:pPr>
        <w:spacing w:line="240" w:lineRule="auto"/>
        <w:jc w:val="center"/>
        <w:rPr>
          <w:rFonts w:ascii="Arial" w:hAnsi="Arial" w:cs="Arial"/>
          <w:sz w:val="24"/>
          <w:szCs w:val="24"/>
          <w:lang w:val="es-CL"/>
        </w:rPr>
      </w:pPr>
    </w:p>
    <w:p w:rsidR="0025371C" w:rsidRDefault="0025371C" w:rsidP="0025371C">
      <w:pPr>
        <w:pStyle w:val="Textoautores"/>
        <w:spacing w:line="480" w:lineRule="auto"/>
        <w:ind w:left="0"/>
        <w:rPr>
          <w:rFonts w:ascii="Arial" w:hAnsi="Arial" w:cs="Arial"/>
          <w:b/>
          <w:sz w:val="24"/>
          <w:lang w:val="es-CL"/>
        </w:rPr>
        <w:sectPr w:rsidR="0025371C" w:rsidSect="006D32BA">
          <w:type w:val="continuous"/>
          <w:pgSz w:w="11907" w:h="16839"/>
          <w:pgMar w:top="1418" w:right="1418" w:bottom="1418" w:left="1418" w:header="709" w:footer="709" w:gutter="0"/>
          <w:cols w:space="720"/>
        </w:sectPr>
      </w:pPr>
    </w:p>
    <w:p w:rsidR="0025371C" w:rsidRDefault="0025371C" w:rsidP="0025371C">
      <w:pPr>
        <w:pStyle w:val="Textoautores"/>
        <w:spacing w:line="480" w:lineRule="auto"/>
        <w:ind w:left="0"/>
        <w:rPr>
          <w:rFonts w:ascii="Arial" w:hAnsi="Arial" w:cs="Arial"/>
          <w:sz w:val="24"/>
          <w:lang w:val="es-CL"/>
        </w:rPr>
      </w:pPr>
      <w:r>
        <w:rPr>
          <w:rFonts w:ascii="Arial" w:hAnsi="Arial" w:cs="Arial"/>
          <w:b/>
          <w:sz w:val="24"/>
          <w:lang w:val="es-CL"/>
        </w:rPr>
        <w:lastRenderedPageBreak/>
        <w:t>Base estimada para Block Cemento-Arena</w:t>
      </w:r>
      <w:r>
        <w:rPr>
          <w:rFonts w:ascii="Arial" w:hAnsi="Arial" w:cs="Arial"/>
          <w:sz w:val="24"/>
          <w:lang w:val="es-CL"/>
        </w:rPr>
        <w:t xml:space="preserve">. En el caso específico del sistema para la fabricación de block macizo cemento–arena se involucra la estimación de energía de los </w:t>
      </w:r>
      <w:r>
        <w:rPr>
          <w:rFonts w:ascii="Arial" w:hAnsi="Arial" w:cs="Arial"/>
          <w:sz w:val="24"/>
          <w:lang w:val="es-CL"/>
        </w:rPr>
        <w:lastRenderedPageBreak/>
        <w:t>materiales básicos para su fabricación. Además de incluir la energía utilizada en equipo utilizado como la mezcladora y la vibradora (Tabla 6).</w:t>
      </w:r>
    </w:p>
    <w:p w:rsidR="00141C58" w:rsidRDefault="00141C58" w:rsidP="006D32BA">
      <w:pPr>
        <w:spacing w:line="240" w:lineRule="auto"/>
        <w:jc w:val="center"/>
        <w:rPr>
          <w:rFonts w:ascii="Arial" w:hAnsi="Arial" w:cs="Arial"/>
          <w:sz w:val="24"/>
          <w:szCs w:val="24"/>
          <w:lang w:val="es-CL"/>
        </w:rPr>
        <w:sectPr w:rsidR="00141C58" w:rsidSect="00141C58">
          <w:type w:val="continuous"/>
          <w:pgSz w:w="11907" w:h="16839"/>
          <w:pgMar w:top="1418" w:right="1418" w:bottom="1418" w:left="1418" w:header="709" w:footer="709" w:gutter="0"/>
          <w:cols w:num="2" w:space="720"/>
        </w:sectPr>
      </w:pPr>
    </w:p>
    <w:p w:rsidR="0025371C" w:rsidRDefault="0025371C" w:rsidP="006D32BA">
      <w:pPr>
        <w:spacing w:line="240" w:lineRule="auto"/>
        <w:jc w:val="center"/>
        <w:rPr>
          <w:rFonts w:ascii="Arial" w:hAnsi="Arial" w:cs="Arial"/>
          <w:sz w:val="24"/>
          <w:szCs w:val="24"/>
          <w:lang w:val="es-CL"/>
        </w:rPr>
      </w:pPr>
    </w:p>
    <w:p w:rsidR="00141C58" w:rsidRDefault="00141C58" w:rsidP="00141C58">
      <w:pPr>
        <w:pStyle w:val="Textoautores"/>
        <w:spacing w:line="480" w:lineRule="auto"/>
        <w:ind w:left="0"/>
        <w:jc w:val="center"/>
        <w:rPr>
          <w:rFonts w:ascii="Arial" w:hAnsi="Arial" w:cs="Arial"/>
          <w:sz w:val="24"/>
          <w:lang w:val="es-CL"/>
        </w:rPr>
      </w:pPr>
      <w:r>
        <w:rPr>
          <w:rFonts w:ascii="Arial" w:hAnsi="Arial" w:cs="Arial"/>
          <w:b/>
          <w:sz w:val="24"/>
          <w:lang w:val="es-CL"/>
        </w:rPr>
        <w:t>Tabla 6.</w:t>
      </w:r>
      <w:r>
        <w:rPr>
          <w:rFonts w:ascii="Arial" w:hAnsi="Arial" w:cs="Arial"/>
          <w:sz w:val="24"/>
          <w:lang w:val="es-CL"/>
        </w:rPr>
        <w:t xml:space="preserve"> Energía incorporada por block fabricado.</w:t>
      </w:r>
    </w:p>
    <w:tbl>
      <w:tblPr>
        <w:tblStyle w:val="Tablanormal21"/>
        <w:tblW w:w="8668" w:type="dxa"/>
        <w:jc w:val="center"/>
        <w:tblInd w:w="0" w:type="dxa"/>
        <w:tblLook w:val="0600" w:firstRow="0" w:lastRow="0" w:firstColumn="0" w:lastColumn="0" w:noHBand="1" w:noVBand="1"/>
      </w:tblPr>
      <w:tblGrid>
        <w:gridCol w:w="3296"/>
        <w:gridCol w:w="2422"/>
        <w:gridCol w:w="2950"/>
      </w:tblGrid>
      <w:tr w:rsidR="00141C58" w:rsidTr="00141C58">
        <w:trPr>
          <w:trHeight w:val="430"/>
          <w:jc w:val="center"/>
        </w:trPr>
        <w:tc>
          <w:tcPr>
            <w:tcW w:w="3296" w:type="dxa"/>
            <w:tcBorders>
              <w:top w:val="single" w:sz="4" w:space="0" w:color="000000" w:themeColor="text1"/>
              <w:left w:val="nil"/>
              <w:bottom w:val="single" w:sz="4" w:space="0" w:color="000000" w:themeColor="text1"/>
              <w:right w:val="nil"/>
            </w:tcBorders>
            <w:vAlign w:val="center"/>
            <w:hideMark/>
          </w:tcPr>
          <w:p w:rsidR="00141C58" w:rsidRDefault="00141C58">
            <w:pPr>
              <w:rPr>
                <w:rFonts w:ascii="Arial" w:hAnsi="Arial" w:cs="Arial"/>
                <w:sz w:val="24"/>
                <w:lang w:val="es-CL"/>
              </w:rPr>
            </w:pPr>
          </w:p>
        </w:tc>
        <w:tc>
          <w:tcPr>
            <w:tcW w:w="2422" w:type="dxa"/>
            <w:tcBorders>
              <w:top w:val="single" w:sz="4" w:space="0" w:color="000000" w:themeColor="text1"/>
              <w:left w:val="nil"/>
              <w:bottom w:val="single" w:sz="4" w:space="0" w:color="000000" w:themeColor="text1"/>
              <w:right w:val="nil"/>
            </w:tcBorders>
            <w:vAlign w:val="center"/>
            <w:hideMark/>
          </w:tcPr>
          <w:p w:rsidR="00141C58" w:rsidRDefault="00141C58">
            <w:pPr>
              <w:pStyle w:val="Textoautores"/>
              <w:ind w:left="-107"/>
              <w:jc w:val="center"/>
              <w:rPr>
                <w:rFonts w:ascii="Arial" w:hAnsi="Arial" w:cs="Arial"/>
                <w:sz w:val="24"/>
                <w:lang w:val="es-MX"/>
              </w:rPr>
            </w:pPr>
            <w:r>
              <w:rPr>
                <w:rFonts w:ascii="Arial" w:hAnsi="Arial" w:cs="Arial"/>
                <w:sz w:val="24"/>
                <w:lang w:val="es-MX"/>
              </w:rPr>
              <w:t>Unidad</w:t>
            </w:r>
          </w:p>
        </w:tc>
        <w:tc>
          <w:tcPr>
            <w:tcW w:w="2950" w:type="dxa"/>
            <w:tcBorders>
              <w:top w:val="single" w:sz="4" w:space="0" w:color="000000" w:themeColor="text1"/>
              <w:left w:val="nil"/>
              <w:bottom w:val="single" w:sz="4" w:space="0" w:color="000000" w:themeColor="text1"/>
              <w:right w:val="nil"/>
            </w:tcBorders>
            <w:vAlign w:val="center"/>
            <w:hideMark/>
          </w:tcPr>
          <w:p w:rsidR="00141C58" w:rsidRDefault="00141C58">
            <w:pPr>
              <w:pStyle w:val="Textoautores"/>
              <w:ind w:left="-108"/>
              <w:jc w:val="center"/>
              <w:rPr>
                <w:rFonts w:ascii="Arial" w:hAnsi="Arial" w:cs="Arial"/>
                <w:sz w:val="24"/>
                <w:lang w:val="es-MX"/>
              </w:rPr>
            </w:pPr>
            <w:r>
              <w:rPr>
                <w:rFonts w:ascii="Arial" w:hAnsi="Arial" w:cs="Arial"/>
                <w:sz w:val="24"/>
                <w:lang w:val="es-MX"/>
              </w:rPr>
              <w:t>MJ/Block</w:t>
            </w:r>
          </w:p>
        </w:tc>
      </w:tr>
      <w:tr w:rsidR="00141C58" w:rsidTr="00141C58">
        <w:trPr>
          <w:trHeight w:val="430"/>
          <w:jc w:val="center"/>
        </w:trPr>
        <w:tc>
          <w:tcPr>
            <w:tcW w:w="3296" w:type="dxa"/>
            <w:tcBorders>
              <w:top w:val="single" w:sz="4" w:space="0" w:color="000000" w:themeColor="text1"/>
              <w:left w:val="nil"/>
              <w:bottom w:val="nil"/>
              <w:right w:val="nil"/>
            </w:tcBorders>
            <w:vAlign w:val="center"/>
            <w:hideMark/>
          </w:tcPr>
          <w:p w:rsidR="00141C58" w:rsidRDefault="00141C58">
            <w:pPr>
              <w:pStyle w:val="Textoautores"/>
              <w:ind w:left="0"/>
              <w:jc w:val="left"/>
              <w:rPr>
                <w:rFonts w:ascii="Arial" w:hAnsi="Arial" w:cs="Arial"/>
                <w:sz w:val="24"/>
                <w:lang w:val="es-MX"/>
              </w:rPr>
            </w:pPr>
            <w:r>
              <w:rPr>
                <w:rFonts w:ascii="Arial" w:hAnsi="Arial" w:cs="Arial"/>
                <w:sz w:val="24"/>
                <w:lang w:val="es-MX"/>
              </w:rPr>
              <w:t>Mezcla para block (10x20x40)</w:t>
            </w:r>
          </w:p>
        </w:tc>
        <w:tc>
          <w:tcPr>
            <w:tcW w:w="2422" w:type="dxa"/>
            <w:tcBorders>
              <w:top w:val="single" w:sz="4" w:space="0" w:color="000000" w:themeColor="text1"/>
              <w:left w:val="nil"/>
              <w:bottom w:val="nil"/>
              <w:right w:val="nil"/>
            </w:tcBorders>
            <w:vAlign w:val="center"/>
            <w:hideMark/>
          </w:tcPr>
          <w:p w:rsidR="00141C58" w:rsidRDefault="00141C58">
            <w:pPr>
              <w:pStyle w:val="Textoautores"/>
              <w:ind w:left="-110"/>
              <w:jc w:val="center"/>
              <w:rPr>
                <w:rFonts w:ascii="Arial" w:hAnsi="Arial" w:cs="Arial"/>
                <w:sz w:val="24"/>
                <w:lang w:val="es-MX"/>
              </w:rPr>
            </w:pPr>
            <w:r>
              <w:rPr>
                <w:rFonts w:ascii="Arial" w:hAnsi="Arial" w:cs="Arial"/>
                <w:sz w:val="24"/>
                <w:lang w:val="es-MX"/>
              </w:rPr>
              <w:t xml:space="preserve">MJ / </w:t>
            </w:r>
            <w:proofErr w:type="spellStart"/>
            <w:r>
              <w:rPr>
                <w:rFonts w:ascii="Arial" w:hAnsi="Arial" w:cs="Arial"/>
                <w:sz w:val="24"/>
                <w:lang w:val="es-MX"/>
              </w:rPr>
              <w:t>pz</w:t>
            </w:r>
            <w:proofErr w:type="spellEnd"/>
          </w:p>
        </w:tc>
        <w:tc>
          <w:tcPr>
            <w:tcW w:w="2950" w:type="dxa"/>
            <w:tcBorders>
              <w:top w:val="single" w:sz="4" w:space="0" w:color="000000" w:themeColor="text1"/>
              <w:left w:val="nil"/>
              <w:bottom w:val="nil"/>
              <w:right w:val="nil"/>
            </w:tcBorders>
            <w:vAlign w:val="center"/>
            <w:hideMark/>
          </w:tcPr>
          <w:p w:rsidR="00141C58" w:rsidRDefault="00141C58">
            <w:pPr>
              <w:pStyle w:val="Textoautores"/>
              <w:ind w:left="-119"/>
              <w:jc w:val="center"/>
              <w:rPr>
                <w:rFonts w:ascii="Arial" w:hAnsi="Arial" w:cs="Arial"/>
                <w:sz w:val="24"/>
                <w:lang w:val="es-MX"/>
              </w:rPr>
            </w:pPr>
            <w:r>
              <w:rPr>
                <w:rFonts w:ascii="Arial" w:hAnsi="Arial" w:cs="Arial"/>
                <w:sz w:val="24"/>
                <w:lang w:val="es-MX"/>
              </w:rPr>
              <w:t>10.58677</w:t>
            </w:r>
          </w:p>
        </w:tc>
      </w:tr>
      <w:tr w:rsidR="00141C58" w:rsidTr="00141C58">
        <w:trPr>
          <w:trHeight w:val="430"/>
          <w:jc w:val="center"/>
        </w:trPr>
        <w:tc>
          <w:tcPr>
            <w:tcW w:w="3296" w:type="dxa"/>
            <w:tcBorders>
              <w:top w:val="nil"/>
              <w:left w:val="nil"/>
              <w:bottom w:val="nil"/>
              <w:right w:val="nil"/>
            </w:tcBorders>
            <w:vAlign w:val="center"/>
            <w:hideMark/>
          </w:tcPr>
          <w:p w:rsidR="00141C58" w:rsidRDefault="00141C58">
            <w:pPr>
              <w:pStyle w:val="Textoautores"/>
              <w:ind w:left="22"/>
              <w:jc w:val="left"/>
              <w:rPr>
                <w:rFonts w:ascii="Arial" w:hAnsi="Arial" w:cs="Arial"/>
                <w:sz w:val="24"/>
                <w:lang w:val="es-MX"/>
              </w:rPr>
            </w:pPr>
            <w:r>
              <w:rPr>
                <w:rFonts w:ascii="Arial" w:hAnsi="Arial" w:cs="Arial"/>
                <w:sz w:val="24"/>
                <w:lang w:val="es-MX"/>
              </w:rPr>
              <w:t>Equipo (mezcladora)</w:t>
            </w:r>
          </w:p>
        </w:tc>
        <w:tc>
          <w:tcPr>
            <w:tcW w:w="2422" w:type="dxa"/>
            <w:tcBorders>
              <w:top w:val="nil"/>
              <w:left w:val="nil"/>
              <w:bottom w:val="nil"/>
              <w:right w:val="nil"/>
            </w:tcBorders>
            <w:vAlign w:val="center"/>
            <w:hideMark/>
          </w:tcPr>
          <w:p w:rsidR="00141C58" w:rsidRDefault="00141C58">
            <w:pPr>
              <w:pStyle w:val="Textoautores"/>
              <w:ind w:left="-110"/>
              <w:jc w:val="center"/>
              <w:rPr>
                <w:rFonts w:ascii="Arial" w:hAnsi="Arial" w:cs="Arial"/>
                <w:sz w:val="24"/>
                <w:lang w:val="es-MX"/>
              </w:rPr>
            </w:pPr>
            <w:r>
              <w:rPr>
                <w:rFonts w:ascii="Arial" w:hAnsi="Arial" w:cs="Arial"/>
                <w:sz w:val="24"/>
                <w:lang w:val="es-MX"/>
              </w:rPr>
              <w:t xml:space="preserve">MJ / </w:t>
            </w:r>
            <w:proofErr w:type="spellStart"/>
            <w:r>
              <w:rPr>
                <w:rFonts w:ascii="Arial" w:hAnsi="Arial" w:cs="Arial"/>
                <w:sz w:val="24"/>
                <w:lang w:val="es-MX"/>
              </w:rPr>
              <w:t>pz</w:t>
            </w:r>
            <w:proofErr w:type="spellEnd"/>
          </w:p>
        </w:tc>
        <w:tc>
          <w:tcPr>
            <w:tcW w:w="2950" w:type="dxa"/>
            <w:tcBorders>
              <w:top w:val="nil"/>
              <w:left w:val="nil"/>
              <w:bottom w:val="nil"/>
              <w:right w:val="nil"/>
            </w:tcBorders>
            <w:vAlign w:val="center"/>
            <w:hideMark/>
          </w:tcPr>
          <w:p w:rsidR="00141C58" w:rsidRDefault="00141C58">
            <w:pPr>
              <w:pStyle w:val="Textoautores"/>
              <w:ind w:left="-119"/>
              <w:jc w:val="center"/>
              <w:rPr>
                <w:rFonts w:ascii="Arial" w:hAnsi="Arial" w:cs="Arial"/>
                <w:sz w:val="24"/>
                <w:lang w:val="es-MX"/>
              </w:rPr>
            </w:pPr>
            <w:r>
              <w:rPr>
                <w:rFonts w:ascii="Arial" w:hAnsi="Arial" w:cs="Arial"/>
                <w:sz w:val="24"/>
                <w:lang w:val="es-MX"/>
              </w:rPr>
              <w:t>0.13767</w:t>
            </w:r>
          </w:p>
        </w:tc>
      </w:tr>
      <w:tr w:rsidR="00141C58" w:rsidTr="00141C58">
        <w:trPr>
          <w:trHeight w:val="430"/>
          <w:jc w:val="center"/>
        </w:trPr>
        <w:tc>
          <w:tcPr>
            <w:tcW w:w="3296" w:type="dxa"/>
            <w:tcBorders>
              <w:top w:val="nil"/>
              <w:left w:val="nil"/>
              <w:bottom w:val="single" w:sz="4" w:space="0" w:color="000000" w:themeColor="text1"/>
              <w:right w:val="nil"/>
            </w:tcBorders>
            <w:vAlign w:val="center"/>
            <w:hideMark/>
          </w:tcPr>
          <w:p w:rsidR="00141C58" w:rsidRDefault="00141C58">
            <w:pPr>
              <w:pStyle w:val="Textoautores"/>
              <w:ind w:left="22"/>
              <w:jc w:val="left"/>
              <w:rPr>
                <w:rFonts w:ascii="Arial" w:hAnsi="Arial" w:cs="Arial"/>
                <w:sz w:val="24"/>
                <w:lang w:val="es-MX"/>
              </w:rPr>
            </w:pPr>
            <w:r>
              <w:rPr>
                <w:rFonts w:ascii="Arial" w:hAnsi="Arial" w:cs="Arial"/>
                <w:sz w:val="24"/>
                <w:lang w:val="es-MX"/>
              </w:rPr>
              <w:t>Equipo (vibradora)</w:t>
            </w:r>
          </w:p>
        </w:tc>
        <w:tc>
          <w:tcPr>
            <w:tcW w:w="2422" w:type="dxa"/>
            <w:tcBorders>
              <w:top w:val="nil"/>
              <w:left w:val="nil"/>
              <w:bottom w:val="single" w:sz="4" w:space="0" w:color="000000" w:themeColor="text1"/>
              <w:right w:val="nil"/>
            </w:tcBorders>
            <w:vAlign w:val="center"/>
            <w:hideMark/>
          </w:tcPr>
          <w:p w:rsidR="00141C58" w:rsidRDefault="00141C58">
            <w:pPr>
              <w:pStyle w:val="Textoautores"/>
              <w:ind w:left="-110"/>
              <w:jc w:val="center"/>
              <w:rPr>
                <w:rFonts w:ascii="Arial" w:hAnsi="Arial" w:cs="Arial"/>
                <w:sz w:val="24"/>
                <w:lang w:val="es-MX"/>
              </w:rPr>
            </w:pPr>
            <w:r>
              <w:rPr>
                <w:rFonts w:ascii="Arial" w:hAnsi="Arial" w:cs="Arial"/>
                <w:sz w:val="24"/>
                <w:lang w:val="es-MX"/>
              </w:rPr>
              <w:t xml:space="preserve">MJ / </w:t>
            </w:r>
            <w:proofErr w:type="spellStart"/>
            <w:r>
              <w:rPr>
                <w:rFonts w:ascii="Arial" w:hAnsi="Arial" w:cs="Arial"/>
                <w:sz w:val="24"/>
                <w:lang w:val="es-MX"/>
              </w:rPr>
              <w:t>pz</w:t>
            </w:r>
            <w:proofErr w:type="spellEnd"/>
          </w:p>
        </w:tc>
        <w:tc>
          <w:tcPr>
            <w:tcW w:w="2950" w:type="dxa"/>
            <w:tcBorders>
              <w:top w:val="nil"/>
              <w:left w:val="nil"/>
              <w:bottom w:val="single" w:sz="4" w:space="0" w:color="000000" w:themeColor="text1"/>
              <w:right w:val="nil"/>
            </w:tcBorders>
            <w:vAlign w:val="center"/>
            <w:hideMark/>
          </w:tcPr>
          <w:p w:rsidR="00141C58" w:rsidRDefault="00141C58">
            <w:pPr>
              <w:pStyle w:val="Textoautores"/>
              <w:ind w:left="-119"/>
              <w:jc w:val="center"/>
              <w:rPr>
                <w:rFonts w:ascii="Arial" w:hAnsi="Arial" w:cs="Arial"/>
                <w:sz w:val="24"/>
                <w:lang w:val="es-MX"/>
              </w:rPr>
            </w:pPr>
            <w:r>
              <w:rPr>
                <w:rFonts w:ascii="Arial" w:hAnsi="Arial" w:cs="Arial"/>
                <w:sz w:val="24"/>
                <w:lang w:val="es-MX"/>
              </w:rPr>
              <w:t>0.03221</w:t>
            </w:r>
          </w:p>
        </w:tc>
      </w:tr>
      <w:tr w:rsidR="00141C58" w:rsidTr="00141C58">
        <w:trPr>
          <w:trHeight w:val="430"/>
          <w:jc w:val="center"/>
        </w:trPr>
        <w:tc>
          <w:tcPr>
            <w:tcW w:w="5718" w:type="dxa"/>
            <w:gridSpan w:val="2"/>
            <w:tcBorders>
              <w:top w:val="single" w:sz="4" w:space="0" w:color="000000" w:themeColor="text1"/>
              <w:left w:val="nil"/>
              <w:bottom w:val="single" w:sz="4" w:space="0" w:color="auto"/>
              <w:right w:val="nil"/>
            </w:tcBorders>
            <w:vAlign w:val="center"/>
            <w:hideMark/>
          </w:tcPr>
          <w:p w:rsidR="00141C58" w:rsidRDefault="00141C58">
            <w:pPr>
              <w:pStyle w:val="Textoautores"/>
              <w:jc w:val="center"/>
              <w:rPr>
                <w:rFonts w:ascii="Arial" w:hAnsi="Arial" w:cs="Arial"/>
                <w:sz w:val="24"/>
                <w:lang w:val="es-MX"/>
              </w:rPr>
            </w:pPr>
            <w:r>
              <w:rPr>
                <w:rFonts w:ascii="Arial" w:hAnsi="Arial" w:cs="Arial"/>
                <w:sz w:val="24"/>
                <w:lang w:val="es-MX"/>
              </w:rPr>
              <w:t>Total</w:t>
            </w:r>
          </w:p>
        </w:tc>
        <w:tc>
          <w:tcPr>
            <w:tcW w:w="2950" w:type="dxa"/>
            <w:tcBorders>
              <w:top w:val="single" w:sz="4" w:space="0" w:color="000000" w:themeColor="text1"/>
              <w:left w:val="nil"/>
              <w:bottom w:val="single" w:sz="4" w:space="0" w:color="auto"/>
              <w:right w:val="nil"/>
            </w:tcBorders>
            <w:vAlign w:val="center"/>
            <w:hideMark/>
          </w:tcPr>
          <w:p w:rsidR="00141C58" w:rsidRDefault="00141C58">
            <w:pPr>
              <w:pStyle w:val="Textoautores"/>
              <w:ind w:left="-119"/>
              <w:jc w:val="center"/>
              <w:rPr>
                <w:rFonts w:ascii="Arial" w:hAnsi="Arial" w:cs="Arial"/>
                <w:sz w:val="24"/>
                <w:lang w:val="es-MX"/>
              </w:rPr>
            </w:pPr>
            <w:r>
              <w:rPr>
                <w:rFonts w:ascii="Arial" w:hAnsi="Arial" w:cs="Arial"/>
                <w:sz w:val="24"/>
                <w:lang w:val="es-MX"/>
              </w:rPr>
              <w:t>10.75665</w:t>
            </w:r>
          </w:p>
        </w:tc>
      </w:tr>
    </w:tbl>
    <w:p w:rsidR="001C1173" w:rsidRDefault="001C1173" w:rsidP="001C1173">
      <w:pPr>
        <w:pStyle w:val="Textoautores"/>
        <w:spacing w:line="480" w:lineRule="auto"/>
        <w:ind w:left="0"/>
        <w:rPr>
          <w:rFonts w:ascii="Arial" w:hAnsi="Arial" w:cs="Arial"/>
          <w:b/>
          <w:sz w:val="24"/>
          <w:lang w:val="es-CL"/>
        </w:rPr>
      </w:pPr>
    </w:p>
    <w:p w:rsidR="001C1173" w:rsidRDefault="001C1173" w:rsidP="001C1173">
      <w:pPr>
        <w:pStyle w:val="Textoautores"/>
        <w:spacing w:line="480" w:lineRule="auto"/>
        <w:ind w:left="0"/>
        <w:rPr>
          <w:rFonts w:ascii="Arial" w:hAnsi="Arial" w:cs="Arial"/>
          <w:b/>
          <w:sz w:val="24"/>
          <w:lang w:val="es-CL"/>
        </w:rPr>
        <w:sectPr w:rsidR="001C1173" w:rsidSect="006D32BA">
          <w:type w:val="continuous"/>
          <w:pgSz w:w="11907" w:h="16839"/>
          <w:pgMar w:top="1418" w:right="1418" w:bottom="1418" w:left="1418" w:header="709" w:footer="709" w:gutter="0"/>
          <w:cols w:space="720"/>
        </w:sectPr>
      </w:pPr>
    </w:p>
    <w:p w:rsidR="001C1173" w:rsidRDefault="001C1173" w:rsidP="001C1173">
      <w:pPr>
        <w:pStyle w:val="Textoautores"/>
        <w:spacing w:line="480" w:lineRule="auto"/>
        <w:ind w:left="0"/>
        <w:rPr>
          <w:rFonts w:ascii="Arial" w:hAnsi="Arial" w:cs="Arial"/>
          <w:sz w:val="24"/>
          <w:lang w:val="es-CL"/>
        </w:rPr>
      </w:pPr>
      <w:r>
        <w:rPr>
          <w:rFonts w:ascii="Arial" w:hAnsi="Arial" w:cs="Arial"/>
          <w:b/>
          <w:sz w:val="24"/>
          <w:lang w:val="es-CL"/>
        </w:rPr>
        <w:lastRenderedPageBreak/>
        <w:t>Componente unitario</w:t>
      </w:r>
      <w:r>
        <w:rPr>
          <w:rFonts w:ascii="Arial" w:hAnsi="Arial" w:cs="Arial"/>
          <w:sz w:val="24"/>
          <w:lang w:val="es-CL"/>
        </w:rPr>
        <w:t xml:space="preserve">. Con base en los resultados anteriores, se determinó la energía incorporada por metro </w:t>
      </w:r>
      <w:r>
        <w:rPr>
          <w:rFonts w:ascii="Arial" w:hAnsi="Arial" w:cs="Arial"/>
          <w:sz w:val="24"/>
          <w:lang w:val="es-CL"/>
        </w:rPr>
        <w:lastRenderedPageBreak/>
        <w:t xml:space="preserve">cuadrado de muro (Tabla 7), tomando como base la simplificación del ACV de </w:t>
      </w:r>
      <w:proofErr w:type="spellStart"/>
      <w:r>
        <w:rPr>
          <w:rFonts w:ascii="Arial" w:hAnsi="Arial" w:cs="Arial"/>
          <w:sz w:val="24"/>
          <w:lang w:val="es-CL"/>
        </w:rPr>
        <w:t>Kellenberger</w:t>
      </w:r>
      <w:proofErr w:type="spellEnd"/>
      <w:r>
        <w:rPr>
          <w:rFonts w:ascii="Arial" w:hAnsi="Arial" w:cs="Arial"/>
          <w:sz w:val="24"/>
          <w:lang w:val="es-CL"/>
        </w:rPr>
        <w:t xml:space="preserve"> [11]. </w:t>
      </w:r>
    </w:p>
    <w:p w:rsidR="001C1173" w:rsidRDefault="001C1173" w:rsidP="006D32BA">
      <w:pPr>
        <w:spacing w:line="240" w:lineRule="auto"/>
        <w:jc w:val="center"/>
        <w:rPr>
          <w:rFonts w:ascii="Arial" w:hAnsi="Arial" w:cs="Arial"/>
          <w:sz w:val="24"/>
          <w:szCs w:val="24"/>
          <w:lang w:val="es-CL"/>
        </w:rPr>
        <w:sectPr w:rsidR="001C1173" w:rsidSect="001C1173">
          <w:type w:val="continuous"/>
          <w:pgSz w:w="11907" w:h="16839"/>
          <w:pgMar w:top="1418" w:right="1418" w:bottom="1418" w:left="1418" w:header="709" w:footer="709" w:gutter="0"/>
          <w:cols w:num="2" w:space="720"/>
        </w:sectPr>
      </w:pPr>
    </w:p>
    <w:p w:rsidR="009C46DF" w:rsidRDefault="009C46DF" w:rsidP="006D32BA">
      <w:pPr>
        <w:spacing w:line="240" w:lineRule="auto"/>
        <w:jc w:val="center"/>
        <w:rPr>
          <w:rFonts w:ascii="Arial" w:hAnsi="Arial" w:cs="Arial"/>
          <w:sz w:val="24"/>
          <w:szCs w:val="24"/>
          <w:lang w:val="es-CL"/>
        </w:rPr>
      </w:pPr>
    </w:p>
    <w:p w:rsidR="004645FF" w:rsidRDefault="004645FF" w:rsidP="004645FF">
      <w:pPr>
        <w:pStyle w:val="Textoautores"/>
        <w:spacing w:line="480" w:lineRule="auto"/>
        <w:ind w:left="0"/>
        <w:jc w:val="center"/>
        <w:rPr>
          <w:rFonts w:ascii="Arial" w:hAnsi="Arial" w:cs="Arial"/>
          <w:sz w:val="24"/>
          <w:lang w:val="es-CL"/>
        </w:rPr>
      </w:pPr>
      <w:r>
        <w:rPr>
          <w:rFonts w:ascii="Arial" w:hAnsi="Arial" w:cs="Arial"/>
          <w:b/>
          <w:sz w:val="24"/>
          <w:lang w:val="es-CL"/>
        </w:rPr>
        <w:t>Tabla 7.</w:t>
      </w:r>
      <w:r>
        <w:rPr>
          <w:rFonts w:ascii="Arial" w:hAnsi="Arial" w:cs="Arial"/>
          <w:sz w:val="24"/>
          <w:lang w:val="es-CL"/>
        </w:rPr>
        <w:t xml:space="preserve"> Energía incorporada en el componente unitario local de envolvente.</w:t>
      </w:r>
    </w:p>
    <w:tbl>
      <w:tblPr>
        <w:tblStyle w:val="Tablanormal21"/>
        <w:tblW w:w="9744" w:type="dxa"/>
        <w:jc w:val="center"/>
        <w:tblInd w:w="0" w:type="dxa"/>
        <w:tblBorders>
          <w:top w:val="none" w:sz="0" w:space="0" w:color="auto"/>
          <w:bottom w:val="none" w:sz="0" w:space="0" w:color="auto"/>
        </w:tblBorders>
        <w:tblLook w:val="0600" w:firstRow="0" w:lastRow="0" w:firstColumn="0" w:lastColumn="0" w:noHBand="1" w:noVBand="1"/>
      </w:tblPr>
      <w:tblGrid>
        <w:gridCol w:w="2835"/>
        <w:gridCol w:w="1062"/>
        <w:gridCol w:w="1076"/>
        <w:gridCol w:w="1563"/>
        <w:gridCol w:w="1067"/>
        <w:gridCol w:w="1062"/>
        <w:gridCol w:w="1079"/>
      </w:tblGrid>
      <w:tr w:rsidR="004645FF" w:rsidTr="004645FF">
        <w:trPr>
          <w:trHeight w:val="355"/>
          <w:jc w:val="center"/>
        </w:trPr>
        <w:tc>
          <w:tcPr>
            <w:tcW w:w="2835" w:type="dxa"/>
            <w:tcBorders>
              <w:top w:val="single" w:sz="4" w:space="0" w:color="auto"/>
              <w:left w:val="nil"/>
              <w:bottom w:val="single" w:sz="4" w:space="0" w:color="auto"/>
              <w:right w:val="nil"/>
            </w:tcBorders>
            <w:hideMark/>
          </w:tcPr>
          <w:p w:rsidR="004645FF" w:rsidRDefault="004645FF">
            <w:pPr>
              <w:pStyle w:val="Textoautores"/>
              <w:spacing w:line="480" w:lineRule="auto"/>
              <w:ind w:left="0"/>
              <w:jc w:val="center"/>
              <w:rPr>
                <w:rFonts w:ascii="Arial" w:hAnsi="Arial" w:cs="Arial"/>
                <w:sz w:val="24"/>
                <w:lang w:val="es-MX"/>
              </w:rPr>
            </w:pPr>
            <w:r>
              <w:rPr>
                <w:rFonts w:ascii="Arial" w:hAnsi="Arial" w:cs="Arial"/>
                <w:sz w:val="24"/>
                <w:lang w:val="es-MX"/>
              </w:rPr>
              <w:t>Componentes de muro</w:t>
            </w:r>
          </w:p>
        </w:tc>
        <w:tc>
          <w:tcPr>
            <w:tcW w:w="1062" w:type="dxa"/>
            <w:tcBorders>
              <w:top w:val="single" w:sz="4" w:space="0" w:color="auto"/>
              <w:left w:val="nil"/>
              <w:bottom w:val="single" w:sz="4" w:space="0" w:color="auto"/>
              <w:right w:val="nil"/>
            </w:tcBorders>
            <w:hideMark/>
          </w:tcPr>
          <w:p w:rsidR="004645FF" w:rsidRDefault="004645FF">
            <w:pPr>
              <w:rPr>
                <w:rFonts w:ascii="Arial" w:hAnsi="Arial" w:cs="Arial"/>
                <w:sz w:val="24"/>
              </w:rPr>
            </w:pPr>
          </w:p>
        </w:tc>
        <w:tc>
          <w:tcPr>
            <w:tcW w:w="1076" w:type="dxa"/>
            <w:tcBorders>
              <w:top w:val="single" w:sz="4" w:space="0" w:color="auto"/>
              <w:left w:val="nil"/>
              <w:bottom w:val="single" w:sz="4" w:space="0" w:color="auto"/>
              <w:right w:val="nil"/>
            </w:tcBorders>
            <w:hideMark/>
          </w:tcPr>
          <w:p w:rsidR="004645FF" w:rsidRDefault="004645FF">
            <w:pPr>
              <w:pStyle w:val="Textoautores"/>
              <w:spacing w:line="480" w:lineRule="auto"/>
              <w:ind w:left="0"/>
              <w:jc w:val="center"/>
              <w:rPr>
                <w:rFonts w:ascii="Arial" w:hAnsi="Arial" w:cs="Arial"/>
                <w:sz w:val="24"/>
                <w:lang w:val="es-MX"/>
              </w:rPr>
            </w:pPr>
            <w:r>
              <w:rPr>
                <w:rFonts w:ascii="Arial" w:hAnsi="Arial" w:cs="Arial"/>
                <w:sz w:val="24"/>
                <w:lang w:val="es-MX"/>
              </w:rPr>
              <w:t>kg</w:t>
            </w:r>
          </w:p>
        </w:tc>
        <w:tc>
          <w:tcPr>
            <w:tcW w:w="1563" w:type="dxa"/>
            <w:tcBorders>
              <w:top w:val="single" w:sz="4" w:space="0" w:color="auto"/>
              <w:left w:val="nil"/>
              <w:bottom w:val="single" w:sz="4" w:space="0" w:color="auto"/>
              <w:right w:val="nil"/>
            </w:tcBorders>
            <w:hideMark/>
          </w:tcPr>
          <w:p w:rsidR="004645FF" w:rsidRDefault="004645FF">
            <w:pPr>
              <w:pStyle w:val="Textoautores"/>
              <w:spacing w:line="480" w:lineRule="auto"/>
              <w:ind w:left="0"/>
              <w:jc w:val="center"/>
              <w:rPr>
                <w:rFonts w:ascii="Arial" w:hAnsi="Arial" w:cs="Arial"/>
                <w:sz w:val="24"/>
                <w:lang w:val="es-MX"/>
              </w:rPr>
            </w:pPr>
            <w:r>
              <w:rPr>
                <w:rFonts w:ascii="Arial" w:hAnsi="Arial" w:cs="Arial"/>
                <w:sz w:val="24"/>
                <w:lang w:val="es-MX"/>
              </w:rPr>
              <w:t>EE MJ/kg</w:t>
            </w:r>
          </w:p>
        </w:tc>
        <w:tc>
          <w:tcPr>
            <w:tcW w:w="1067" w:type="dxa"/>
            <w:tcBorders>
              <w:top w:val="single" w:sz="4" w:space="0" w:color="auto"/>
              <w:left w:val="nil"/>
              <w:bottom w:val="single" w:sz="4" w:space="0" w:color="auto"/>
              <w:right w:val="nil"/>
            </w:tcBorders>
            <w:hideMark/>
          </w:tcPr>
          <w:p w:rsidR="004645FF" w:rsidRDefault="004645FF">
            <w:pPr>
              <w:pStyle w:val="Textoautores"/>
              <w:spacing w:line="480" w:lineRule="auto"/>
              <w:ind w:left="0"/>
              <w:jc w:val="center"/>
              <w:rPr>
                <w:rFonts w:ascii="Arial" w:hAnsi="Arial" w:cs="Arial"/>
                <w:sz w:val="24"/>
                <w:vertAlign w:val="superscript"/>
                <w:lang w:val="es-MX"/>
              </w:rPr>
            </w:pPr>
            <w:r>
              <w:rPr>
                <w:rFonts w:ascii="Arial" w:hAnsi="Arial" w:cs="Arial"/>
                <w:sz w:val="24"/>
                <w:lang w:val="es-MX"/>
              </w:rPr>
              <w:t>MJ/m</w:t>
            </w:r>
            <w:r>
              <w:rPr>
                <w:rFonts w:ascii="Arial" w:hAnsi="Arial" w:cs="Arial"/>
                <w:sz w:val="24"/>
                <w:vertAlign w:val="superscript"/>
                <w:lang w:val="es-MX"/>
              </w:rPr>
              <w:t>2</w:t>
            </w:r>
          </w:p>
          <w:p w:rsidR="004645FF" w:rsidRDefault="004645FF">
            <w:pPr>
              <w:pStyle w:val="Textoautores"/>
              <w:spacing w:line="480" w:lineRule="auto"/>
              <w:ind w:left="0"/>
              <w:jc w:val="center"/>
              <w:rPr>
                <w:rFonts w:ascii="Arial" w:hAnsi="Arial" w:cs="Arial"/>
                <w:sz w:val="24"/>
                <w:lang w:val="es-MX"/>
              </w:rPr>
            </w:pPr>
            <w:r>
              <w:rPr>
                <w:rFonts w:ascii="Arial" w:hAnsi="Arial" w:cs="Arial"/>
                <w:sz w:val="24"/>
                <w:lang w:val="es-MX"/>
              </w:rPr>
              <w:t>Local</w:t>
            </w:r>
          </w:p>
        </w:tc>
        <w:tc>
          <w:tcPr>
            <w:tcW w:w="1062" w:type="dxa"/>
            <w:tcBorders>
              <w:top w:val="single" w:sz="4" w:space="0" w:color="auto"/>
              <w:left w:val="nil"/>
              <w:bottom w:val="single" w:sz="4" w:space="0" w:color="auto"/>
              <w:right w:val="nil"/>
            </w:tcBorders>
            <w:hideMark/>
          </w:tcPr>
          <w:p w:rsidR="004645FF" w:rsidRDefault="004645FF">
            <w:pPr>
              <w:pStyle w:val="Textoautores"/>
              <w:spacing w:line="480" w:lineRule="auto"/>
              <w:ind w:left="0"/>
              <w:jc w:val="center"/>
              <w:rPr>
                <w:rFonts w:ascii="Arial" w:hAnsi="Arial" w:cs="Arial"/>
                <w:sz w:val="24"/>
                <w:lang w:val="es-MX"/>
              </w:rPr>
            </w:pPr>
            <w:r>
              <w:rPr>
                <w:rFonts w:ascii="Arial" w:hAnsi="Arial" w:cs="Arial"/>
                <w:sz w:val="24"/>
                <w:lang w:val="es-MX"/>
              </w:rPr>
              <w:t xml:space="preserve">EE MJ/kg** </w:t>
            </w:r>
          </w:p>
        </w:tc>
        <w:tc>
          <w:tcPr>
            <w:tcW w:w="1079" w:type="dxa"/>
            <w:tcBorders>
              <w:top w:val="single" w:sz="4" w:space="0" w:color="auto"/>
              <w:left w:val="nil"/>
              <w:bottom w:val="single" w:sz="4" w:space="0" w:color="auto"/>
              <w:right w:val="nil"/>
            </w:tcBorders>
            <w:hideMark/>
          </w:tcPr>
          <w:p w:rsidR="004645FF" w:rsidRDefault="004645FF">
            <w:pPr>
              <w:pStyle w:val="Textoautores"/>
              <w:spacing w:line="480" w:lineRule="auto"/>
              <w:ind w:left="0"/>
              <w:jc w:val="center"/>
              <w:rPr>
                <w:rFonts w:ascii="Arial" w:hAnsi="Arial" w:cs="Arial"/>
                <w:sz w:val="24"/>
                <w:lang w:val="es-MX"/>
              </w:rPr>
            </w:pPr>
            <w:r>
              <w:rPr>
                <w:rFonts w:ascii="Arial" w:hAnsi="Arial" w:cs="Arial"/>
                <w:sz w:val="24"/>
                <w:lang w:val="es-MX"/>
              </w:rPr>
              <w:t>MJ/m</w:t>
            </w:r>
            <w:r>
              <w:rPr>
                <w:rFonts w:ascii="Arial" w:hAnsi="Arial" w:cs="Arial"/>
                <w:sz w:val="24"/>
                <w:vertAlign w:val="superscript"/>
                <w:lang w:val="es-MX"/>
              </w:rPr>
              <w:t>2</w:t>
            </w:r>
            <w:r>
              <w:rPr>
                <w:rFonts w:ascii="Arial" w:hAnsi="Arial" w:cs="Arial"/>
                <w:sz w:val="24"/>
                <w:lang w:val="es-MX"/>
              </w:rPr>
              <w:t>**</w:t>
            </w:r>
          </w:p>
        </w:tc>
      </w:tr>
      <w:tr w:rsidR="004645FF" w:rsidTr="004645FF">
        <w:trPr>
          <w:trHeight w:val="367"/>
          <w:jc w:val="center"/>
        </w:trPr>
        <w:tc>
          <w:tcPr>
            <w:tcW w:w="2835" w:type="dxa"/>
            <w:tcBorders>
              <w:top w:val="single" w:sz="4" w:space="0" w:color="auto"/>
              <w:left w:val="nil"/>
              <w:bottom w:val="nil"/>
              <w:right w:val="nil"/>
            </w:tcBorders>
            <w:hideMark/>
          </w:tcPr>
          <w:p w:rsidR="004645FF" w:rsidRDefault="004645FF">
            <w:pPr>
              <w:pStyle w:val="Textoautores"/>
              <w:spacing w:line="480" w:lineRule="auto"/>
              <w:ind w:left="0"/>
              <w:jc w:val="center"/>
              <w:rPr>
                <w:rFonts w:ascii="Arial" w:hAnsi="Arial" w:cs="Arial"/>
                <w:sz w:val="24"/>
                <w:lang w:val="es-MX"/>
              </w:rPr>
            </w:pPr>
            <w:r>
              <w:rPr>
                <w:rFonts w:ascii="Arial" w:hAnsi="Arial" w:cs="Arial"/>
                <w:sz w:val="24"/>
                <w:lang w:val="es-MX"/>
              </w:rPr>
              <w:t>Block macizo</w:t>
            </w:r>
          </w:p>
        </w:tc>
        <w:tc>
          <w:tcPr>
            <w:tcW w:w="1062" w:type="dxa"/>
            <w:tcBorders>
              <w:top w:val="single" w:sz="4" w:space="0" w:color="auto"/>
              <w:left w:val="nil"/>
              <w:bottom w:val="nil"/>
              <w:right w:val="nil"/>
            </w:tcBorders>
            <w:hideMark/>
          </w:tcPr>
          <w:p w:rsidR="004645FF" w:rsidRDefault="004645FF">
            <w:pPr>
              <w:rPr>
                <w:rFonts w:ascii="Arial" w:hAnsi="Arial" w:cs="Arial"/>
                <w:sz w:val="24"/>
              </w:rPr>
            </w:pPr>
          </w:p>
        </w:tc>
        <w:tc>
          <w:tcPr>
            <w:tcW w:w="1076" w:type="dxa"/>
            <w:tcBorders>
              <w:top w:val="single" w:sz="4" w:space="0" w:color="auto"/>
              <w:left w:val="nil"/>
              <w:bottom w:val="nil"/>
              <w:right w:val="nil"/>
            </w:tcBorders>
            <w:hideMark/>
          </w:tcPr>
          <w:p w:rsidR="004645FF" w:rsidRDefault="004645FF">
            <w:pPr>
              <w:pStyle w:val="Textoautores"/>
              <w:spacing w:line="480" w:lineRule="auto"/>
              <w:ind w:left="0"/>
              <w:jc w:val="center"/>
              <w:rPr>
                <w:rFonts w:ascii="Arial" w:hAnsi="Arial" w:cs="Arial"/>
                <w:sz w:val="24"/>
                <w:lang w:val="es-MX"/>
              </w:rPr>
            </w:pPr>
            <w:r>
              <w:rPr>
                <w:rFonts w:ascii="Arial" w:hAnsi="Arial" w:cs="Arial"/>
                <w:sz w:val="24"/>
                <w:lang w:val="es-MX"/>
              </w:rPr>
              <w:t>12.5</w:t>
            </w:r>
          </w:p>
        </w:tc>
        <w:tc>
          <w:tcPr>
            <w:tcW w:w="1563" w:type="dxa"/>
            <w:tcBorders>
              <w:top w:val="single" w:sz="4" w:space="0" w:color="auto"/>
              <w:left w:val="nil"/>
              <w:bottom w:val="nil"/>
              <w:right w:val="nil"/>
            </w:tcBorders>
            <w:hideMark/>
          </w:tcPr>
          <w:p w:rsidR="004645FF" w:rsidRDefault="004645FF">
            <w:pPr>
              <w:pStyle w:val="Textoautores"/>
              <w:spacing w:line="480" w:lineRule="auto"/>
              <w:ind w:left="0"/>
              <w:jc w:val="center"/>
              <w:rPr>
                <w:rFonts w:ascii="Arial" w:hAnsi="Arial" w:cs="Arial"/>
                <w:sz w:val="24"/>
                <w:lang w:val="es-MX"/>
              </w:rPr>
            </w:pPr>
            <w:r>
              <w:rPr>
                <w:rFonts w:ascii="Arial" w:hAnsi="Arial" w:cs="Arial"/>
                <w:sz w:val="24"/>
                <w:lang w:val="es-MX"/>
              </w:rPr>
              <w:t>10.76</w:t>
            </w:r>
          </w:p>
        </w:tc>
        <w:tc>
          <w:tcPr>
            <w:tcW w:w="1067" w:type="dxa"/>
            <w:tcBorders>
              <w:top w:val="single" w:sz="4" w:space="0" w:color="auto"/>
              <w:left w:val="nil"/>
              <w:bottom w:val="nil"/>
              <w:right w:val="nil"/>
            </w:tcBorders>
            <w:hideMark/>
          </w:tcPr>
          <w:p w:rsidR="004645FF" w:rsidRDefault="004645FF">
            <w:pPr>
              <w:pStyle w:val="Textoautores"/>
              <w:spacing w:line="480" w:lineRule="auto"/>
              <w:ind w:left="0"/>
              <w:jc w:val="center"/>
              <w:rPr>
                <w:rFonts w:ascii="Arial" w:hAnsi="Arial" w:cs="Arial"/>
                <w:sz w:val="24"/>
                <w:lang w:val="es-MX"/>
              </w:rPr>
            </w:pPr>
            <w:r>
              <w:rPr>
                <w:rFonts w:ascii="Arial" w:hAnsi="Arial" w:cs="Arial"/>
                <w:sz w:val="24"/>
                <w:lang w:val="es-MX"/>
              </w:rPr>
              <w:t>134.46</w:t>
            </w:r>
          </w:p>
        </w:tc>
        <w:tc>
          <w:tcPr>
            <w:tcW w:w="1062" w:type="dxa"/>
            <w:tcBorders>
              <w:top w:val="single" w:sz="4" w:space="0" w:color="auto"/>
              <w:left w:val="nil"/>
              <w:bottom w:val="nil"/>
              <w:right w:val="nil"/>
            </w:tcBorders>
            <w:hideMark/>
          </w:tcPr>
          <w:p w:rsidR="004645FF" w:rsidRDefault="004645FF">
            <w:pPr>
              <w:pStyle w:val="Textoautores"/>
              <w:spacing w:line="480" w:lineRule="auto"/>
              <w:ind w:left="0"/>
              <w:jc w:val="center"/>
              <w:rPr>
                <w:rFonts w:ascii="Arial" w:hAnsi="Arial" w:cs="Arial"/>
                <w:sz w:val="24"/>
                <w:lang w:val="es-MX"/>
              </w:rPr>
            </w:pPr>
            <w:r>
              <w:rPr>
                <w:rFonts w:ascii="Arial" w:hAnsi="Arial" w:cs="Arial"/>
                <w:sz w:val="24"/>
                <w:lang w:val="es-MX"/>
              </w:rPr>
              <w:t>15.9**</w:t>
            </w:r>
          </w:p>
        </w:tc>
        <w:tc>
          <w:tcPr>
            <w:tcW w:w="1079" w:type="dxa"/>
            <w:tcBorders>
              <w:top w:val="single" w:sz="4" w:space="0" w:color="auto"/>
              <w:left w:val="nil"/>
              <w:bottom w:val="nil"/>
              <w:right w:val="nil"/>
            </w:tcBorders>
            <w:hideMark/>
          </w:tcPr>
          <w:p w:rsidR="004645FF" w:rsidRDefault="004645FF">
            <w:pPr>
              <w:pStyle w:val="Textoautores"/>
              <w:spacing w:line="480" w:lineRule="auto"/>
              <w:ind w:left="0"/>
              <w:jc w:val="center"/>
              <w:rPr>
                <w:rFonts w:ascii="Arial" w:hAnsi="Arial" w:cs="Arial"/>
                <w:sz w:val="24"/>
                <w:lang w:val="es-MX"/>
              </w:rPr>
            </w:pPr>
            <w:r>
              <w:rPr>
                <w:rFonts w:ascii="Arial" w:hAnsi="Arial" w:cs="Arial"/>
                <w:sz w:val="24"/>
                <w:lang w:val="es-MX"/>
              </w:rPr>
              <w:t>198.75</w:t>
            </w:r>
          </w:p>
        </w:tc>
      </w:tr>
      <w:tr w:rsidR="004645FF" w:rsidTr="004645FF">
        <w:trPr>
          <w:trHeight w:val="408"/>
          <w:jc w:val="center"/>
        </w:trPr>
        <w:tc>
          <w:tcPr>
            <w:tcW w:w="2835" w:type="dxa"/>
            <w:hideMark/>
          </w:tcPr>
          <w:p w:rsidR="004645FF" w:rsidRDefault="004645FF">
            <w:pPr>
              <w:pStyle w:val="Textoautores"/>
              <w:spacing w:line="480" w:lineRule="auto"/>
              <w:ind w:left="0"/>
              <w:jc w:val="center"/>
              <w:rPr>
                <w:rFonts w:ascii="Arial" w:hAnsi="Arial" w:cs="Arial"/>
                <w:sz w:val="24"/>
                <w:lang w:val="es-MX"/>
              </w:rPr>
            </w:pPr>
            <w:r>
              <w:rPr>
                <w:rFonts w:ascii="Arial" w:hAnsi="Arial" w:cs="Arial"/>
                <w:sz w:val="24"/>
                <w:lang w:val="es-MX"/>
              </w:rPr>
              <w:t>Juntas (mortero 1:4)</w:t>
            </w:r>
          </w:p>
        </w:tc>
        <w:tc>
          <w:tcPr>
            <w:tcW w:w="1062" w:type="dxa"/>
            <w:hideMark/>
          </w:tcPr>
          <w:p w:rsidR="004645FF" w:rsidRDefault="004645FF">
            <w:pPr>
              <w:rPr>
                <w:rFonts w:ascii="Arial" w:hAnsi="Arial" w:cs="Arial"/>
                <w:sz w:val="24"/>
              </w:rPr>
            </w:pPr>
          </w:p>
        </w:tc>
        <w:tc>
          <w:tcPr>
            <w:tcW w:w="1076" w:type="dxa"/>
            <w:hideMark/>
          </w:tcPr>
          <w:p w:rsidR="004645FF" w:rsidRDefault="004645FF">
            <w:pPr>
              <w:pStyle w:val="Textoautores"/>
              <w:spacing w:line="480" w:lineRule="auto"/>
              <w:ind w:left="0"/>
              <w:jc w:val="center"/>
              <w:rPr>
                <w:rFonts w:ascii="Arial" w:hAnsi="Arial" w:cs="Arial"/>
                <w:sz w:val="24"/>
                <w:lang w:val="es-MX"/>
              </w:rPr>
            </w:pPr>
            <w:r>
              <w:rPr>
                <w:rFonts w:ascii="Arial" w:hAnsi="Arial" w:cs="Arial"/>
                <w:sz w:val="24"/>
                <w:lang w:val="es-MX"/>
              </w:rPr>
              <w:t>12.75</w:t>
            </w:r>
          </w:p>
        </w:tc>
        <w:tc>
          <w:tcPr>
            <w:tcW w:w="1563" w:type="dxa"/>
            <w:hideMark/>
          </w:tcPr>
          <w:p w:rsidR="004645FF" w:rsidRDefault="004645FF">
            <w:pPr>
              <w:pStyle w:val="Textoautores"/>
              <w:spacing w:line="480" w:lineRule="auto"/>
              <w:ind w:left="0"/>
              <w:jc w:val="center"/>
              <w:rPr>
                <w:rFonts w:ascii="Arial" w:hAnsi="Arial" w:cs="Arial"/>
                <w:sz w:val="24"/>
                <w:lang w:val="es-MX"/>
              </w:rPr>
            </w:pPr>
            <w:r>
              <w:rPr>
                <w:rFonts w:ascii="Arial" w:hAnsi="Arial" w:cs="Arial"/>
                <w:sz w:val="24"/>
                <w:lang w:val="es-MX"/>
              </w:rPr>
              <w:t>2.00</w:t>
            </w:r>
          </w:p>
        </w:tc>
        <w:tc>
          <w:tcPr>
            <w:tcW w:w="1067" w:type="dxa"/>
            <w:hideMark/>
          </w:tcPr>
          <w:p w:rsidR="004645FF" w:rsidRDefault="004645FF">
            <w:pPr>
              <w:pStyle w:val="Textoautores"/>
              <w:spacing w:line="480" w:lineRule="auto"/>
              <w:ind w:left="0"/>
              <w:jc w:val="center"/>
              <w:rPr>
                <w:rFonts w:ascii="Arial" w:hAnsi="Arial" w:cs="Arial"/>
                <w:sz w:val="24"/>
                <w:lang w:val="es-MX"/>
              </w:rPr>
            </w:pPr>
            <w:r>
              <w:rPr>
                <w:rFonts w:ascii="Arial" w:hAnsi="Arial" w:cs="Arial"/>
                <w:sz w:val="24"/>
                <w:lang w:val="es-MX"/>
              </w:rPr>
              <w:t>25.50</w:t>
            </w:r>
          </w:p>
        </w:tc>
        <w:tc>
          <w:tcPr>
            <w:tcW w:w="1062" w:type="dxa"/>
            <w:hideMark/>
          </w:tcPr>
          <w:p w:rsidR="004645FF" w:rsidRDefault="004645FF">
            <w:pPr>
              <w:pStyle w:val="Textoautores"/>
              <w:spacing w:line="480" w:lineRule="auto"/>
              <w:ind w:left="0"/>
              <w:jc w:val="center"/>
              <w:rPr>
                <w:rFonts w:ascii="Arial" w:hAnsi="Arial" w:cs="Arial"/>
                <w:sz w:val="24"/>
                <w:lang w:val="es-MX"/>
              </w:rPr>
            </w:pPr>
            <w:r>
              <w:rPr>
                <w:rFonts w:ascii="Arial" w:hAnsi="Arial" w:cs="Arial"/>
                <w:sz w:val="24"/>
                <w:lang w:val="es-MX"/>
              </w:rPr>
              <w:t>1.21*</w:t>
            </w:r>
          </w:p>
        </w:tc>
        <w:tc>
          <w:tcPr>
            <w:tcW w:w="1079" w:type="dxa"/>
            <w:hideMark/>
          </w:tcPr>
          <w:p w:rsidR="004645FF" w:rsidRDefault="004645FF">
            <w:pPr>
              <w:pStyle w:val="Textoautores"/>
              <w:spacing w:line="480" w:lineRule="auto"/>
              <w:ind w:left="0"/>
              <w:jc w:val="center"/>
              <w:rPr>
                <w:rFonts w:ascii="Arial" w:hAnsi="Arial" w:cs="Arial"/>
                <w:sz w:val="24"/>
                <w:lang w:val="es-MX"/>
              </w:rPr>
            </w:pPr>
            <w:r>
              <w:rPr>
                <w:rFonts w:ascii="Arial" w:hAnsi="Arial" w:cs="Arial"/>
                <w:sz w:val="24"/>
                <w:lang w:val="es-MX"/>
              </w:rPr>
              <w:t>15.13</w:t>
            </w:r>
          </w:p>
        </w:tc>
      </w:tr>
      <w:tr w:rsidR="004645FF" w:rsidTr="004645FF">
        <w:trPr>
          <w:trHeight w:val="447"/>
          <w:jc w:val="center"/>
        </w:trPr>
        <w:tc>
          <w:tcPr>
            <w:tcW w:w="2835" w:type="dxa"/>
            <w:tcBorders>
              <w:top w:val="nil"/>
              <w:left w:val="nil"/>
              <w:bottom w:val="single" w:sz="4" w:space="0" w:color="auto"/>
              <w:right w:val="nil"/>
            </w:tcBorders>
            <w:hideMark/>
          </w:tcPr>
          <w:p w:rsidR="004645FF" w:rsidRDefault="004645FF">
            <w:pPr>
              <w:pStyle w:val="Textoautores"/>
              <w:spacing w:line="480" w:lineRule="auto"/>
              <w:ind w:left="0"/>
              <w:jc w:val="center"/>
              <w:rPr>
                <w:rFonts w:ascii="Arial" w:hAnsi="Arial" w:cs="Arial"/>
                <w:sz w:val="24"/>
                <w:lang w:val="es-MX"/>
              </w:rPr>
            </w:pPr>
            <w:r>
              <w:rPr>
                <w:rFonts w:ascii="Arial" w:hAnsi="Arial" w:cs="Arial"/>
                <w:sz w:val="24"/>
                <w:lang w:val="es-MX"/>
              </w:rPr>
              <w:t>Repello (dos caras 1:4)</w:t>
            </w:r>
          </w:p>
        </w:tc>
        <w:tc>
          <w:tcPr>
            <w:tcW w:w="1062" w:type="dxa"/>
            <w:tcBorders>
              <w:top w:val="nil"/>
              <w:left w:val="nil"/>
              <w:bottom w:val="single" w:sz="4" w:space="0" w:color="auto"/>
              <w:right w:val="nil"/>
            </w:tcBorders>
            <w:hideMark/>
          </w:tcPr>
          <w:p w:rsidR="004645FF" w:rsidRDefault="004645FF">
            <w:pPr>
              <w:rPr>
                <w:rFonts w:ascii="Arial" w:hAnsi="Arial" w:cs="Arial"/>
                <w:sz w:val="24"/>
              </w:rPr>
            </w:pPr>
          </w:p>
        </w:tc>
        <w:tc>
          <w:tcPr>
            <w:tcW w:w="1076" w:type="dxa"/>
            <w:tcBorders>
              <w:top w:val="nil"/>
              <w:left w:val="nil"/>
              <w:bottom w:val="single" w:sz="4" w:space="0" w:color="auto"/>
              <w:right w:val="nil"/>
            </w:tcBorders>
            <w:hideMark/>
          </w:tcPr>
          <w:p w:rsidR="004645FF" w:rsidRDefault="004645FF">
            <w:pPr>
              <w:pStyle w:val="Textoautores"/>
              <w:spacing w:line="480" w:lineRule="auto"/>
              <w:ind w:left="0"/>
              <w:jc w:val="center"/>
              <w:rPr>
                <w:rFonts w:ascii="Arial" w:hAnsi="Arial" w:cs="Arial"/>
                <w:sz w:val="24"/>
                <w:lang w:val="es-MX"/>
              </w:rPr>
            </w:pPr>
            <w:r>
              <w:rPr>
                <w:rFonts w:ascii="Arial" w:hAnsi="Arial" w:cs="Arial"/>
                <w:sz w:val="24"/>
                <w:lang w:val="es-MX"/>
              </w:rPr>
              <w:t>25.5</w:t>
            </w:r>
          </w:p>
        </w:tc>
        <w:tc>
          <w:tcPr>
            <w:tcW w:w="1563" w:type="dxa"/>
            <w:tcBorders>
              <w:top w:val="nil"/>
              <w:left w:val="nil"/>
              <w:bottom w:val="single" w:sz="4" w:space="0" w:color="auto"/>
              <w:right w:val="nil"/>
            </w:tcBorders>
            <w:hideMark/>
          </w:tcPr>
          <w:p w:rsidR="004645FF" w:rsidRDefault="004645FF">
            <w:pPr>
              <w:pStyle w:val="Textoautores"/>
              <w:spacing w:line="480" w:lineRule="auto"/>
              <w:ind w:left="0"/>
              <w:jc w:val="center"/>
              <w:rPr>
                <w:rFonts w:ascii="Arial" w:hAnsi="Arial" w:cs="Arial"/>
                <w:sz w:val="24"/>
                <w:lang w:val="es-MX"/>
              </w:rPr>
            </w:pPr>
            <w:r>
              <w:rPr>
                <w:rFonts w:ascii="Arial" w:hAnsi="Arial" w:cs="Arial"/>
                <w:sz w:val="24"/>
                <w:lang w:val="es-MX"/>
              </w:rPr>
              <w:t>2.00</w:t>
            </w:r>
          </w:p>
        </w:tc>
        <w:tc>
          <w:tcPr>
            <w:tcW w:w="1067" w:type="dxa"/>
            <w:tcBorders>
              <w:top w:val="nil"/>
              <w:left w:val="nil"/>
              <w:bottom w:val="single" w:sz="4" w:space="0" w:color="auto"/>
              <w:right w:val="nil"/>
            </w:tcBorders>
            <w:hideMark/>
          </w:tcPr>
          <w:p w:rsidR="004645FF" w:rsidRDefault="004645FF">
            <w:pPr>
              <w:pStyle w:val="Textoautores"/>
              <w:spacing w:line="480" w:lineRule="auto"/>
              <w:ind w:left="0"/>
              <w:jc w:val="center"/>
              <w:rPr>
                <w:rFonts w:ascii="Arial" w:hAnsi="Arial" w:cs="Arial"/>
                <w:sz w:val="24"/>
                <w:lang w:val="es-MX"/>
              </w:rPr>
            </w:pPr>
            <w:r>
              <w:rPr>
                <w:rFonts w:ascii="Arial" w:hAnsi="Arial" w:cs="Arial"/>
                <w:sz w:val="24"/>
                <w:lang w:val="es-MX"/>
              </w:rPr>
              <w:t>51.00</w:t>
            </w:r>
          </w:p>
        </w:tc>
        <w:tc>
          <w:tcPr>
            <w:tcW w:w="1062" w:type="dxa"/>
            <w:tcBorders>
              <w:top w:val="nil"/>
              <w:left w:val="nil"/>
              <w:bottom w:val="single" w:sz="4" w:space="0" w:color="auto"/>
              <w:right w:val="nil"/>
            </w:tcBorders>
            <w:hideMark/>
          </w:tcPr>
          <w:p w:rsidR="004645FF" w:rsidRDefault="004645FF">
            <w:pPr>
              <w:pStyle w:val="Textoautores"/>
              <w:spacing w:line="480" w:lineRule="auto"/>
              <w:ind w:left="0"/>
              <w:jc w:val="center"/>
              <w:rPr>
                <w:rFonts w:ascii="Arial" w:hAnsi="Arial" w:cs="Arial"/>
                <w:sz w:val="24"/>
                <w:lang w:val="es-MX"/>
              </w:rPr>
            </w:pPr>
            <w:r>
              <w:rPr>
                <w:rFonts w:ascii="Arial" w:hAnsi="Arial" w:cs="Arial"/>
                <w:sz w:val="24"/>
                <w:lang w:val="es-MX"/>
              </w:rPr>
              <w:t>1.21*</w:t>
            </w:r>
          </w:p>
        </w:tc>
        <w:tc>
          <w:tcPr>
            <w:tcW w:w="1079" w:type="dxa"/>
            <w:tcBorders>
              <w:top w:val="nil"/>
              <w:left w:val="nil"/>
              <w:bottom w:val="single" w:sz="4" w:space="0" w:color="auto"/>
              <w:right w:val="nil"/>
            </w:tcBorders>
            <w:hideMark/>
          </w:tcPr>
          <w:p w:rsidR="004645FF" w:rsidRDefault="004645FF">
            <w:pPr>
              <w:pStyle w:val="Textoautores"/>
              <w:spacing w:line="480" w:lineRule="auto"/>
              <w:ind w:left="0"/>
              <w:jc w:val="center"/>
              <w:rPr>
                <w:rFonts w:ascii="Arial" w:hAnsi="Arial" w:cs="Arial"/>
                <w:sz w:val="24"/>
                <w:lang w:val="es-MX"/>
              </w:rPr>
            </w:pPr>
            <w:r>
              <w:rPr>
                <w:rFonts w:ascii="Arial" w:hAnsi="Arial" w:cs="Arial"/>
                <w:sz w:val="24"/>
                <w:lang w:val="es-MX"/>
              </w:rPr>
              <w:t>30.86</w:t>
            </w:r>
          </w:p>
        </w:tc>
      </w:tr>
      <w:tr w:rsidR="004645FF" w:rsidTr="004645FF">
        <w:trPr>
          <w:trHeight w:val="283"/>
          <w:jc w:val="center"/>
        </w:trPr>
        <w:tc>
          <w:tcPr>
            <w:tcW w:w="2835" w:type="dxa"/>
            <w:tcBorders>
              <w:top w:val="single" w:sz="4" w:space="0" w:color="auto"/>
              <w:left w:val="nil"/>
              <w:bottom w:val="single" w:sz="4" w:space="0" w:color="auto"/>
              <w:right w:val="nil"/>
            </w:tcBorders>
            <w:hideMark/>
          </w:tcPr>
          <w:p w:rsidR="004645FF" w:rsidRDefault="004645FF">
            <w:pPr>
              <w:pStyle w:val="Textoautores"/>
              <w:spacing w:line="480" w:lineRule="auto"/>
              <w:ind w:left="0"/>
              <w:rPr>
                <w:rFonts w:ascii="Arial" w:hAnsi="Arial" w:cs="Arial"/>
                <w:sz w:val="24"/>
                <w:lang w:val="es-MX"/>
              </w:rPr>
            </w:pPr>
            <w:r>
              <w:rPr>
                <w:rFonts w:ascii="Arial" w:hAnsi="Arial" w:cs="Arial"/>
                <w:sz w:val="24"/>
                <w:lang w:val="es-MX"/>
              </w:rPr>
              <w:t>*ICE, **Otras fuentes</w:t>
            </w:r>
          </w:p>
        </w:tc>
        <w:tc>
          <w:tcPr>
            <w:tcW w:w="1062" w:type="dxa"/>
            <w:tcBorders>
              <w:top w:val="single" w:sz="4" w:space="0" w:color="auto"/>
              <w:left w:val="nil"/>
              <w:bottom w:val="single" w:sz="4" w:space="0" w:color="auto"/>
              <w:right w:val="nil"/>
            </w:tcBorders>
          </w:tcPr>
          <w:p w:rsidR="004645FF" w:rsidRDefault="004645FF">
            <w:pPr>
              <w:pStyle w:val="Textoautores"/>
              <w:spacing w:line="480" w:lineRule="auto"/>
              <w:ind w:left="0"/>
              <w:jc w:val="right"/>
              <w:rPr>
                <w:rFonts w:ascii="Arial" w:hAnsi="Arial" w:cs="Arial"/>
                <w:sz w:val="24"/>
                <w:lang w:val="es-MX"/>
              </w:rPr>
            </w:pPr>
          </w:p>
        </w:tc>
        <w:tc>
          <w:tcPr>
            <w:tcW w:w="1076" w:type="dxa"/>
            <w:tcBorders>
              <w:top w:val="single" w:sz="4" w:space="0" w:color="auto"/>
              <w:left w:val="nil"/>
              <w:bottom w:val="single" w:sz="4" w:space="0" w:color="auto"/>
              <w:right w:val="nil"/>
            </w:tcBorders>
          </w:tcPr>
          <w:p w:rsidR="004645FF" w:rsidRDefault="004645FF">
            <w:pPr>
              <w:pStyle w:val="Textoautores"/>
              <w:spacing w:line="480" w:lineRule="auto"/>
              <w:jc w:val="center"/>
              <w:rPr>
                <w:rFonts w:ascii="Arial" w:hAnsi="Arial" w:cs="Arial"/>
                <w:sz w:val="24"/>
                <w:lang w:val="es-MX"/>
              </w:rPr>
            </w:pPr>
          </w:p>
        </w:tc>
        <w:tc>
          <w:tcPr>
            <w:tcW w:w="1563" w:type="dxa"/>
            <w:tcBorders>
              <w:top w:val="single" w:sz="4" w:space="0" w:color="auto"/>
              <w:left w:val="nil"/>
              <w:bottom w:val="single" w:sz="4" w:space="0" w:color="auto"/>
              <w:right w:val="nil"/>
            </w:tcBorders>
            <w:hideMark/>
          </w:tcPr>
          <w:p w:rsidR="004645FF" w:rsidRDefault="004645FF">
            <w:pPr>
              <w:pStyle w:val="Textoautores"/>
              <w:spacing w:line="480" w:lineRule="auto"/>
              <w:jc w:val="center"/>
              <w:rPr>
                <w:rFonts w:ascii="Arial" w:hAnsi="Arial" w:cs="Arial"/>
                <w:sz w:val="24"/>
                <w:lang w:val="es-MX"/>
              </w:rPr>
            </w:pPr>
            <w:r>
              <w:rPr>
                <w:rFonts w:ascii="Arial" w:hAnsi="Arial" w:cs="Arial"/>
                <w:sz w:val="24"/>
                <w:lang w:val="es-MX"/>
              </w:rPr>
              <w:t>Total</w:t>
            </w:r>
          </w:p>
        </w:tc>
        <w:tc>
          <w:tcPr>
            <w:tcW w:w="1067" w:type="dxa"/>
            <w:tcBorders>
              <w:top w:val="single" w:sz="4" w:space="0" w:color="auto"/>
              <w:left w:val="nil"/>
              <w:bottom w:val="single" w:sz="4" w:space="0" w:color="auto"/>
              <w:right w:val="nil"/>
            </w:tcBorders>
            <w:hideMark/>
          </w:tcPr>
          <w:p w:rsidR="004645FF" w:rsidRDefault="004645FF">
            <w:pPr>
              <w:pStyle w:val="Textoautores"/>
              <w:spacing w:line="480" w:lineRule="auto"/>
              <w:ind w:left="0"/>
              <w:jc w:val="center"/>
              <w:rPr>
                <w:rFonts w:ascii="Arial" w:hAnsi="Arial" w:cs="Arial"/>
                <w:b/>
                <w:sz w:val="24"/>
                <w:lang w:val="es-MX"/>
              </w:rPr>
            </w:pPr>
            <w:r>
              <w:rPr>
                <w:rFonts w:ascii="Arial" w:hAnsi="Arial" w:cs="Arial"/>
                <w:b/>
                <w:sz w:val="24"/>
                <w:lang w:val="es-MX"/>
              </w:rPr>
              <w:t>210.96</w:t>
            </w:r>
          </w:p>
        </w:tc>
        <w:tc>
          <w:tcPr>
            <w:tcW w:w="1062" w:type="dxa"/>
            <w:tcBorders>
              <w:top w:val="single" w:sz="4" w:space="0" w:color="auto"/>
              <w:left w:val="nil"/>
              <w:bottom w:val="single" w:sz="4" w:space="0" w:color="auto"/>
              <w:right w:val="nil"/>
            </w:tcBorders>
          </w:tcPr>
          <w:p w:rsidR="004645FF" w:rsidRDefault="004645FF">
            <w:pPr>
              <w:pStyle w:val="Textoautores"/>
              <w:spacing w:line="480" w:lineRule="auto"/>
              <w:ind w:left="0"/>
              <w:jc w:val="center"/>
              <w:rPr>
                <w:rFonts w:ascii="Arial" w:hAnsi="Arial" w:cs="Arial"/>
                <w:b/>
                <w:sz w:val="24"/>
                <w:lang w:val="es-MX"/>
              </w:rPr>
            </w:pPr>
          </w:p>
        </w:tc>
        <w:tc>
          <w:tcPr>
            <w:tcW w:w="1079" w:type="dxa"/>
            <w:tcBorders>
              <w:top w:val="single" w:sz="4" w:space="0" w:color="auto"/>
              <w:left w:val="nil"/>
              <w:bottom w:val="single" w:sz="4" w:space="0" w:color="auto"/>
              <w:right w:val="nil"/>
            </w:tcBorders>
            <w:hideMark/>
          </w:tcPr>
          <w:p w:rsidR="004645FF" w:rsidRDefault="004645FF">
            <w:pPr>
              <w:pStyle w:val="Textoautores"/>
              <w:spacing w:line="480" w:lineRule="auto"/>
              <w:ind w:left="0"/>
              <w:jc w:val="center"/>
              <w:rPr>
                <w:rFonts w:ascii="Arial" w:hAnsi="Arial" w:cs="Arial"/>
                <w:b/>
                <w:sz w:val="24"/>
                <w:lang w:val="es-MX"/>
              </w:rPr>
            </w:pPr>
            <w:r>
              <w:rPr>
                <w:rFonts w:ascii="Arial" w:hAnsi="Arial" w:cs="Arial"/>
                <w:b/>
                <w:sz w:val="24"/>
                <w:lang w:val="es-MX"/>
              </w:rPr>
              <w:t>244.74</w:t>
            </w:r>
          </w:p>
        </w:tc>
      </w:tr>
    </w:tbl>
    <w:p w:rsidR="001C1173" w:rsidRDefault="001C1173" w:rsidP="006D32BA">
      <w:pPr>
        <w:spacing w:line="240" w:lineRule="auto"/>
        <w:jc w:val="center"/>
        <w:rPr>
          <w:rFonts w:ascii="Arial" w:hAnsi="Arial" w:cs="Arial"/>
          <w:sz w:val="24"/>
          <w:szCs w:val="24"/>
          <w:lang w:val="es-CL"/>
        </w:rPr>
      </w:pPr>
    </w:p>
    <w:p w:rsidR="006566B6" w:rsidRDefault="006566B6" w:rsidP="006566B6">
      <w:pPr>
        <w:rPr>
          <w:rFonts w:eastAsia="Times New Roman" w:cs="Arial"/>
          <w:bCs/>
          <w:szCs w:val="20"/>
          <w:lang w:val="es-CL" w:eastAsia="es-ES"/>
        </w:rPr>
        <w:sectPr w:rsidR="006566B6" w:rsidSect="006566B6">
          <w:type w:val="continuous"/>
          <w:pgSz w:w="11907" w:h="16839"/>
          <w:pgMar w:top="1418" w:right="1418" w:bottom="1418" w:left="1418" w:header="709" w:footer="709" w:gutter="0"/>
          <w:cols w:space="720"/>
        </w:sectPr>
      </w:pPr>
    </w:p>
    <w:p w:rsidR="006566B6" w:rsidRDefault="006566B6" w:rsidP="006566B6">
      <w:pPr>
        <w:pStyle w:val="Textoautores"/>
        <w:spacing w:line="480" w:lineRule="auto"/>
        <w:ind w:left="0"/>
        <w:rPr>
          <w:rFonts w:ascii="Arial" w:hAnsi="Arial" w:cs="Arial"/>
          <w:sz w:val="24"/>
          <w:lang w:val="es-CL"/>
        </w:rPr>
      </w:pPr>
      <w:r>
        <w:rPr>
          <w:rFonts w:ascii="Arial" w:hAnsi="Arial" w:cs="Arial"/>
          <w:sz w:val="24"/>
          <w:lang w:val="es-CL"/>
        </w:rPr>
        <w:lastRenderedPageBreak/>
        <w:t xml:space="preserve">Por lo que, al aplicar estos valores a la envolvente vertical (Tabla 8), se establece una base estimada de </w:t>
      </w:r>
      <w:r>
        <w:rPr>
          <w:rFonts w:ascii="Arial" w:hAnsi="Arial" w:cs="Arial"/>
          <w:sz w:val="24"/>
          <w:lang w:val="es-CL"/>
        </w:rPr>
        <w:lastRenderedPageBreak/>
        <w:t xml:space="preserve">energía incorporada del edificio por 19 606.61 </w:t>
      </w:r>
      <w:proofErr w:type="spellStart"/>
      <w:r>
        <w:rPr>
          <w:rFonts w:ascii="Arial" w:hAnsi="Arial" w:cs="Arial"/>
          <w:sz w:val="24"/>
          <w:lang w:val="es-CL"/>
        </w:rPr>
        <w:t>megajoule</w:t>
      </w:r>
      <w:proofErr w:type="spellEnd"/>
      <w:r>
        <w:rPr>
          <w:rFonts w:ascii="Arial" w:hAnsi="Arial" w:cs="Arial"/>
          <w:sz w:val="24"/>
          <w:lang w:val="es-CL"/>
        </w:rPr>
        <w:t>.</w:t>
      </w:r>
    </w:p>
    <w:p w:rsidR="006566B6" w:rsidRDefault="006566B6" w:rsidP="006566B6">
      <w:pPr>
        <w:pStyle w:val="Textoautores"/>
        <w:spacing w:line="480" w:lineRule="auto"/>
        <w:ind w:left="0"/>
        <w:rPr>
          <w:rFonts w:ascii="Arial" w:hAnsi="Arial" w:cs="Arial"/>
          <w:sz w:val="24"/>
          <w:lang w:val="es-CL"/>
        </w:rPr>
        <w:sectPr w:rsidR="006566B6" w:rsidSect="006566B6">
          <w:type w:val="continuous"/>
          <w:pgSz w:w="11907" w:h="16839"/>
          <w:pgMar w:top="1418" w:right="1418" w:bottom="1418" w:left="1418" w:header="709" w:footer="709" w:gutter="0"/>
          <w:cols w:num="2" w:space="720"/>
        </w:sectPr>
      </w:pPr>
    </w:p>
    <w:p w:rsidR="006566B6" w:rsidRDefault="006566B6" w:rsidP="006566B6">
      <w:pPr>
        <w:pStyle w:val="Textoautores"/>
        <w:spacing w:line="480" w:lineRule="auto"/>
        <w:ind w:left="0"/>
        <w:rPr>
          <w:rFonts w:ascii="Arial" w:hAnsi="Arial" w:cs="Arial"/>
          <w:sz w:val="24"/>
          <w:lang w:val="es-CL"/>
        </w:rPr>
      </w:pPr>
    </w:p>
    <w:p w:rsidR="00260A7C" w:rsidRDefault="00260A7C" w:rsidP="006566B6">
      <w:pPr>
        <w:pStyle w:val="Textoautores"/>
        <w:spacing w:line="480" w:lineRule="auto"/>
        <w:ind w:left="0"/>
        <w:rPr>
          <w:rFonts w:ascii="Arial" w:hAnsi="Arial" w:cs="Arial"/>
          <w:sz w:val="24"/>
          <w:lang w:val="es-CL"/>
        </w:rPr>
      </w:pPr>
    </w:p>
    <w:p w:rsidR="00260A7C" w:rsidRDefault="00260A7C" w:rsidP="006566B6">
      <w:pPr>
        <w:pStyle w:val="Textoautores"/>
        <w:spacing w:line="480" w:lineRule="auto"/>
        <w:ind w:left="0"/>
        <w:rPr>
          <w:rFonts w:ascii="Arial" w:hAnsi="Arial" w:cs="Arial"/>
          <w:sz w:val="24"/>
          <w:lang w:val="es-CL"/>
        </w:rPr>
      </w:pPr>
    </w:p>
    <w:p w:rsidR="00260A7C" w:rsidRDefault="00260A7C" w:rsidP="006566B6">
      <w:pPr>
        <w:pStyle w:val="Textoautores"/>
        <w:spacing w:line="480" w:lineRule="auto"/>
        <w:ind w:left="0"/>
        <w:rPr>
          <w:rFonts w:ascii="Arial" w:hAnsi="Arial" w:cs="Arial"/>
          <w:sz w:val="24"/>
          <w:lang w:val="es-CL"/>
        </w:rPr>
      </w:pPr>
    </w:p>
    <w:p w:rsidR="001269C8" w:rsidRDefault="001269C8" w:rsidP="001269C8">
      <w:pPr>
        <w:pStyle w:val="Textoautores"/>
        <w:spacing w:line="480" w:lineRule="auto"/>
        <w:ind w:left="0"/>
        <w:jc w:val="center"/>
        <w:rPr>
          <w:rFonts w:ascii="Arial" w:hAnsi="Arial" w:cs="Arial"/>
          <w:sz w:val="24"/>
          <w:lang w:val="es-CL"/>
        </w:rPr>
      </w:pPr>
      <w:r>
        <w:rPr>
          <w:rFonts w:ascii="Arial" w:hAnsi="Arial" w:cs="Arial"/>
          <w:b/>
          <w:sz w:val="24"/>
          <w:lang w:val="es-CL"/>
        </w:rPr>
        <w:lastRenderedPageBreak/>
        <w:t>Tabla 8.</w:t>
      </w:r>
      <w:r>
        <w:rPr>
          <w:rFonts w:ascii="Arial" w:hAnsi="Arial" w:cs="Arial"/>
          <w:sz w:val="24"/>
          <w:lang w:val="es-CL"/>
        </w:rPr>
        <w:t xml:space="preserve"> Energía incorporada en la envolvente vertical.</w:t>
      </w:r>
    </w:p>
    <w:tbl>
      <w:tblPr>
        <w:tblStyle w:val="Tablaconcuadrcula"/>
        <w:tblW w:w="9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9"/>
        <w:gridCol w:w="2816"/>
        <w:gridCol w:w="2312"/>
        <w:gridCol w:w="2188"/>
      </w:tblGrid>
      <w:tr w:rsidR="001269C8" w:rsidRPr="00A32AE5" w:rsidTr="001269C8">
        <w:trPr>
          <w:trHeight w:val="2270"/>
        </w:trPr>
        <w:tc>
          <w:tcPr>
            <w:tcW w:w="1849" w:type="dxa"/>
            <w:tcBorders>
              <w:top w:val="single" w:sz="4" w:space="0" w:color="auto"/>
              <w:left w:val="nil"/>
              <w:bottom w:val="single" w:sz="4" w:space="0" w:color="auto"/>
              <w:right w:val="nil"/>
            </w:tcBorders>
            <w:vAlign w:val="center"/>
            <w:hideMark/>
          </w:tcPr>
          <w:p w:rsidR="001269C8" w:rsidRDefault="001269C8">
            <w:pPr>
              <w:pStyle w:val="Textoautores"/>
              <w:spacing w:line="480" w:lineRule="auto"/>
              <w:ind w:left="0"/>
              <w:jc w:val="center"/>
              <w:rPr>
                <w:rFonts w:ascii="Arial" w:hAnsi="Arial" w:cs="Arial"/>
                <w:sz w:val="24"/>
                <w:lang w:val="es-CL"/>
              </w:rPr>
            </w:pPr>
            <w:r>
              <w:rPr>
                <w:rFonts w:ascii="Arial" w:hAnsi="Arial" w:cs="Arial"/>
                <w:sz w:val="24"/>
                <w:lang w:val="es-CL"/>
              </w:rPr>
              <w:t>Elemento de la envolvente</w:t>
            </w:r>
          </w:p>
        </w:tc>
        <w:tc>
          <w:tcPr>
            <w:tcW w:w="2816" w:type="dxa"/>
            <w:tcBorders>
              <w:top w:val="single" w:sz="4" w:space="0" w:color="auto"/>
              <w:left w:val="nil"/>
              <w:bottom w:val="single" w:sz="4" w:space="0" w:color="auto"/>
              <w:right w:val="nil"/>
            </w:tcBorders>
            <w:vAlign w:val="center"/>
            <w:hideMark/>
          </w:tcPr>
          <w:p w:rsidR="001269C8" w:rsidRDefault="001269C8">
            <w:pPr>
              <w:pStyle w:val="Textoautores"/>
              <w:spacing w:line="480" w:lineRule="auto"/>
              <w:ind w:left="0"/>
              <w:jc w:val="center"/>
              <w:rPr>
                <w:rFonts w:ascii="Arial" w:hAnsi="Arial" w:cs="Arial"/>
                <w:sz w:val="24"/>
                <w:lang w:val="es-CL"/>
              </w:rPr>
            </w:pPr>
            <w:r>
              <w:rPr>
                <w:rFonts w:ascii="Arial" w:hAnsi="Arial" w:cs="Arial"/>
                <w:sz w:val="24"/>
                <w:lang w:val="es-CL"/>
              </w:rPr>
              <w:t>Superficie en m</w:t>
            </w:r>
            <w:r>
              <w:rPr>
                <w:rFonts w:ascii="Arial" w:hAnsi="Arial" w:cs="Arial"/>
                <w:sz w:val="24"/>
                <w:vertAlign w:val="superscript"/>
                <w:lang w:val="es-CL"/>
              </w:rPr>
              <w:t xml:space="preserve">2 </w:t>
            </w:r>
            <w:r>
              <w:rPr>
                <w:rFonts w:ascii="Arial" w:hAnsi="Arial" w:cs="Arial"/>
                <w:sz w:val="24"/>
                <w:lang w:val="es-CL"/>
              </w:rPr>
              <w:t>de envolvente</w:t>
            </w:r>
          </w:p>
        </w:tc>
        <w:tc>
          <w:tcPr>
            <w:tcW w:w="2312" w:type="dxa"/>
            <w:tcBorders>
              <w:top w:val="single" w:sz="4" w:space="0" w:color="auto"/>
              <w:left w:val="nil"/>
              <w:bottom w:val="single" w:sz="4" w:space="0" w:color="auto"/>
              <w:right w:val="nil"/>
            </w:tcBorders>
            <w:vAlign w:val="center"/>
            <w:hideMark/>
          </w:tcPr>
          <w:p w:rsidR="001269C8" w:rsidRDefault="001269C8">
            <w:pPr>
              <w:pStyle w:val="Textoautores"/>
              <w:spacing w:line="480" w:lineRule="auto"/>
              <w:ind w:left="0"/>
              <w:jc w:val="center"/>
              <w:rPr>
                <w:rFonts w:ascii="Arial" w:hAnsi="Arial" w:cs="Arial"/>
                <w:sz w:val="24"/>
                <w:lang w:val="es-CL"/>
              </w:rPr>
            </w:pPr>
            <w:r>
              <w:rPr>
                <w:rFonts w:ascii="Arial" w:hAnsi="Arial" w:cs="Arial"/>
                <w:sz w:val="24"/>
                <w:lang w:val="es-CL"/>
              </w:rPr>
              <w:t>MJ por envolvente vertical con estimación local.</w:t>
            </w:r>
          </w:p>
        </w:tc>
        <w:tc>
          <w:tcPr>
            <w:tcW w:w="2188" w:type="dxa"/>
            <w:tcBorders>
              <w:top w:val="single" w:sz="4" w:space="0" w:color="auto"/>
              <w:left w:val="nil"/>
              <w:bottom w:val="single" w:sz="4" w:space="0" w:color="auto"/>
              <w:right w:val="nil"/>
            </w:tcBorders>
            <w:hideMark/>
          </w:tcPr>
          <w:p w:rsidR="001269C8" w:rsidRDefault="001269C8">
            <w:pPr>
              <w:pStyle w:val="Textoautores"/>
              <w:spacing w:line="480" w:lineRule="auto"/>
              <w:ind w:left="0"/>
              <w:jc w:val="center"/>
              <w:rPr>
                <w:rFonts w:ascii="Arial" w:hAnsi="Arial" w:cs="Arial"/>
                <w:sz w:val="24"/>
                <w:lang w:val="es-CL"/>
              </w:rPr>
            </w:pPr>
            <w:r>
              <w:rPr>
                <w:rFonts w:ascii="Arial" w:hAnsi="Arial" w:cs="Arial"/>
                <w:sz w:val="24"/>
                <w:lang w:val="es-CL"/>
              </w:rPr>
              <w:t>MJ por envolvente vertical con estimación diversas fuentes</w:t>
            </w:r>
          </w:p>
        </w:tc>
      </w:tr>
      <w:tr w:rsidR="001269C8" w:rsidTr="001269C8">
        <w:trPr>
          <w:trHeight w:val="2185"/>
        </w:trPr>
        <w:tc>
          <w:tcPr>
            <w:tcW w:w="1849" w:type="dxa"/>
            <w:tcBorders>
              <w:top w:val="single" w:sz="4" w:space="0" w:color="auto"/>
              <w:left w:val="nil"/>
              <w:bottom w:val="nil"/>
              <w:right w:val="nil"/>
            </w:tcBorders>
            <w:vAlign w:val="center"/>
            <w:hideMark/>
          </w:tcPr>
          <w:p w:rsidR="001269C8" w:rsidRDefault="001269C8">
            <w:pPr>
              <w:pStyle w:val="Textoautores"/>
              <w:spacing w:line="480" w:lineRule="auto"/>
              <w:ind w:left="0"/>
              <w:jc w:val="center"/>
              <w:rPr>
                <w:rFonts w:ascii="Arial" w:hAnsi="Arial" w:cs="Arial"/>
                <w:sz w:val="24"/>
                <w:lang w:val="es-CL"/>
              </w:rPr>
            </w:pPr>
            <w:r>
              <w:rPr>
                <w:rFonts w:ascii="Arial" w:hAnsi="Arial" w:cs="Arial"/>
                <w:sz w:val="24"/>
                <w:lang w:val="es-CL"/>
              </w:rPr>
              <w:t>Fachada principal</w:t>
            </w:r>
          </w:p>
        </w:tc>
        <w:tc>
          <w:tcPr>
            <w:tcW w:w="2816" w:type="dxa"/>
            <w:tcBorders>
              <w:top w:val="single" w:sz="4" w:space="0" w:color="auto"/>
              <w:left w:val="nil"/>
              <w:bottom w:val="nil"/>
              <w:right w:val="nil"/>
            </w:tcBorders>
            <w:vAlign w:val="center"/>
            <w:hideMark/>
          </w:tcPr>
          <w:p w:rsidR="001269C8" w:rsidRDefault="001269C8">
            <w:pPr>
              <w:pStyle w:val="Textoautores"/>
              <w:spacing w:line="480" w:lineRule="auto"/>
              <w:ind w:left="0"/>
              <w:jc w:val="center"/>
              <w:rPr>
                <w:rFonts w:ascii="Arial" w:hAnsi="Arial" w:cs="Arial"/>
                <w:sz w:val="24"/>
                <w:lang w:val="es-CL"/>
              </w:rPr>
            </w:pPr>
            <w:r>
              <w:rPr>
                <w:rFonts w:ascii="Arial" w:hAnsi="Arial" w:cs="Arial"/>
                <w:sz w:val="24"/>
                <w:lang w:val="es-CL"/>
              </w:rPr>
              <w:t>(2.7x7.5) - [(1.2x1.2x2) + (2.13x0.90)] = 20.25 - 3.357- 0.24 = 16.65</w:t>
            </w:r>
          </w:p>
        </w:tc>
        <w:tc>
          <w:tcPr>
            <w:tcW w:w="2312" w:type="dxa"/>
            <w:tcBorders>
              <w:top w:val="single" w:sz="4" w:space="0" w:color="auto"/>
              <w:left w:val="nil"/>
              <w:bottom w:val="nil"/>
              <w:right w:val="nil"/>
            </w:tcBorders>
            <w:vAlign w:val="center"/>
            <w:hideMark/>
          </w:tcPr>
          <w:p w:rsidR="001269C8" w:rsidRDefault="001269C8">
            <w:pPr>
              <w:pStyle w:val="Textoautores"/>
              <w:spacing w:line="480" w:lineRule="auto"/>
              <w:ind w:left="0"/>
              <w:jc w:val="center"/>
              <w:rPr>
                <w:rFonts w:ascii="Arial" w:hAnsi="Arial" w:cs="Arial"/>
                <w:sz w:val="24"/>
                <w:lang w:val="es-CL"/>
              </w:rPr>
            </w:pPr>
            <w:r>
              <w:rPr>
                <w:rFonts w:ascii="Arial" w:hAnsi="Arial" w:cs="Arial"/>
                <w:sz w:val="24"/>
                <w:lang w:val="es-CL"/>
              </w:rPr>
              <w:t>3 512.48</w:t>
            </w:r>
          </w:p>
        </w:tc>
        <w:tc>
          <w:tcPr>
            <w:tcW w:w="2188" w:type="dxa"/>
            <w:tcBorders>
              <w:top w:val="single" w:sz="4" w:space="0" w:color="auto"/>
              <w:left w:val="nil"/>
              <w:bottom w:val="nil"/>
              <w:right w:val="nil"/>
            </w:tcBorders>
            <w:vAlign w:val="center"/>
            <w:hideMark/>
          </w:tcPr>
          <w:p w:rsidR="001269C8" w:rsidRDefault="001269C8">
            <w:pPr>
              <w:pStyle w:val="Textoautores"/>
              <w:spacing w:line="480" w:lineRule="auto"/>
              <w:ind w:left="0"/>
              <w:jc w:val="center"/>
              <w:rPr>
                <w:rFonts w:ascii="Arial" w:hAnsi="Arial" w:cs="Arial"/>
                <w:sz w:val="24"/>
                <w:lang w:val="es-CL"/>
              </w:rPr>
            </w:pPr>
            <w:r>
              <w:rPr>
                <w:rFonts w:ascii="Arial" w:hAnsi="Arial" w:cs="Arial"/>
                <w:sz w:val="24"/>
                <w:lang w:val="es-CL"/>
              </w:rPr>
              <w:t>4 074.92</w:t>
            </w:r>
          </w:p>
        </w:tc>
      </w:tr>
      <w:tr w:rsidR="001269C8" w:rsidTr="001269C8">
        <w:trPr>
          <w:trHeight w:val="1645"/>
        </w:trPr>
        <w:tc>
          <w:tcPr>
            <w:tcW w:w="1849" w:type="dxa"/>
            <w:vAlign w:val="center"/>
            <w:hideMark/>
          </w:tcPr>
          <w:p w:rsidR="001269C8" w:rsidRDefault="001269C8">
            <w:pPr>
              <w:pStyle w:val="Textoautores"/>
              <w:spacing w:line="480" w:lineRule="auto"/>
              <w:ind w:left="0"/>
              <w:jc w:val="center"/>
              <w:rPr>
                <w:rFonts w:ascii="Arial" w:hAnsi="Arial" w:cs="Arial"/>
                <w:sz w:val="24"/>
                <w:lang w:val="es-CL"/>
              </w:rPr>
            </w:pPr>
            <w:r>
              <w:rPr>
                <w:rFonts w:ascii="Arial" w:hAnsi="Arial" w:cs="Arial"/>
                <w:sz w:val="24"/>
                <w:lang w:val="es-CL"/>
              </w:rPr>
              <w:t>Fachada posterior</w:t>
            </w:r>
          </w:p>
        </w:tc>
        <w:tc>
          <w:tcPr>
            <w:tcW w:w="2816" w:type="dxa"/>
            <w:vAlign w:val="center"/>
            <w:hideMark/>
          </w:tcPr>
          <w:p w:rsidR="001269C8" w:rsidRDefault="001269C8">
            <w:pPr>
              <w:pStyle w:val="Textoautores"/>
              <w:spacing w:line="480" w:lineRule="auto"/>
              <w:ind w:left="0"/>
              <w:jc w:val="center"/>
              <w:rPr>
                <w:rFonts w:ascii="Arial" w:hAnsi="Arial" w:cs="Arial"/>
                <w:sz w:val="24"/>
                <w:lang w:val="es-CL"/>
              </w:rPr>
            </w:pPr>
            <w:r>
              <w:rPr>
                <w:rFonts w:ascii="Arial" w:hAnsi="Arial" w:cs="Arial"/>
                <w:sz w:val="24"/>
                <w:lang w:val="es-CL"/>
              </w:rPr>
              <w:t>(2.7x7.5) - [(1.2x1.2x2 ) + (2.13x0.90)]= 20.25 - 3.357 = 16.89</w:t>
            </w:r>
          </w:p>
        </w:tc>
        <w:tc>
          <w:tcPr>
            <w:tcW w:w="2312" w:type="dxa"/>
            <w:vAlign w:val="center"/>
            <w:hideMark/>
          </w:tcPr>
          <w:p w:rsidR="001269C8" w:rsidRDefault="001269C8">
            <w:pPr>
              <w:pStyle w:val="Textoautores"/>
              <w:spacing w:line="480" w:lineRule="auto"/>
              <w:ind w:left="0"/>
              <w:jc w:val="center"/>
              <w:rPr>
                <w:rFonts w:ascii="Arial" w:hAnsi="Arial" w:cs="Arial"/>
                <w:sz w:val="24"/>
                <w:lang w:val="es-CL"/>
              </w:rPr>
            </w:pPr>
            <w:r>
              <w:rPr>
                <w:rFonts w:ascii="Arial" w:hAnsi="Arial" w:cs="Arial"/>
                <w:sz w:val="24"/>
                <w:lang w:val="es-CL"/>
              </w:rPr>
              <w:t>3 563.11</w:t>
            </w:r>
          </w:p>
        </w:tc>
        <w:tc>
          <w:tcPr>
            <w:tcW w:w="2188" w:type="dxa"/>
            <w:vAlign w:val="center"/>
            <w:hideMark/>
          </w:tcPr>
          <w:p w:rsidR="001269C8" w:rsidRDefault="001269C8">
            <w:pPr>
              <w:pStyle w:val="Textoautores"/>
              <w:spacing w:line="480" w:lineRule="auto"/>
              <w:ind w:left="0"/>
              <w:jc w:val="center"/>
              <w:rPr>
                <w:rFonts w:ascii="Arial" w:hAnsi="Arial" w:cs="Arial"/>
                <w:sz w:val="24"/>
                <w:lang w:val="es-CL"/>
              </w:rPr>
            </w:pPr>
            <w:r>
              <w:rPr>
                <w:rFonts w:ascii="Arial" w:hAnsi="Arial" w:cs="Arial"/>
                <w:sz w:val="24"/>
                <w:lang w:val="es-CL"/>
              </w:rPr>
              <w:t>4 133.66</w:t>
            </w:r>
          </w:p>
        </w:tc>
      </w:tr>
      <w:tr w:rsidR="001269C8" w:rsidTr="001269C8">
        <w:trPr>
          <w:trHeight w:val="1645"/>
        </w:trPr>
        <w:tc>
          <w:tcPr>
            <w:tcW w:w="1849" w:type="dxa"/>
            <w:tcBorders>
              <w:top w:val="nil"/>
              <w:left w:val="nil"/>
              <w:bottom w:val="single" w:sz="4" w:space="0" w:color="auto"/>
              <w:right w:val="nil"/>
            </w:tcBorders>
            <w:vAlign w:val="center"/>
            <w:hideMark/>
          </w:tcPr>
          <w:p w:rsidR="001269C8" w:rsidRDefault="001269C8">
            <w:pPr>
              <w:pStyle w:val="Textoautores"/>
              <w:spacing w:line="480" w:lineRule="auto"/>
              <w:ind w:left="0"/>
              <w:jc w:val="center"/>
              <w:rPr>
                <w:rFonts w:ascii="Arial" w:hAnsi="Arial" w:cs="Arial"/>
                <w:sz w:val="24"/>
                <w:lang w:val="es-CL"/>
              </w:rPr>
            </w:pPr>
            <w:r>
              <w:rPr>
                <w:rFonts w:ascii="Arial" w:hAnsi="Arial" w:cs="Arial"/>
                <w:sz w:val="24"/>
                <w:lang w:val="es-CL"/>
              </w:rPr>
              <w:t>Muros colindantes (2)</w:t>
            </w:r>
          </w:p>
        </w:tc>
        <w:tc>
          <w:tcPr>
            <w:tcW w:w="2816" w:type="dxa"/>
            <w:tcBorders>
              <w:top w:val="nil"/>
              <w:left w:val="nil"/>
              <w:bottom w:val="single" w:sz="4" w:space="0" w:color="auto"/>
              <w:right w:val="nil"/>
            </w:tcBorders>
            <w:vAlign w:val="center"/>
            <w:hideMark/>
          </w:tcPr>
          <w:p w:rsidR="001269C8" w:rsidRDefault="001269C8">
            <w:pPr>
              <w:pStyle w:val="Textoautores"/>
              <w:spacing w:line="480" w:lineRule="auto"/>
              <w:ind w:left="0"/>
              <w:jc w:val="center"/>
              <w:rPr>
                <w:rFonts w:ascii="Arial" w:hAnsi="Arial" w:cs="Arial"/>
                <w:sz w:val="24"/>
                <w:lang w:val="es-CL"/>
              </w:rPr>
            </w:pPr>
            <w:r>
              <w:rPr>
                <w:rFonts w:ascii="Arial" w:hAnsi="Arial" w:cs="Arial"/>
                <w:sz w:val="24"/>
                <w:lang w:val="es-CL"/>
              </w:rPr>
              <w:t>2.7 x 11 x 2 = 59.4</w:t>
            </w:r>
          </w:p>
        </w:tc>
        <w:tc>
          <w:tcPr>
            <w:tcW w:w="2312" w:type="dxa"/>
            <w:tcBorders>
              <w:top w:val="nil"/>
              <w:left w:val="nil"/>
              <w:bottom w:val="single" w:sz="4" w:space="0" w:color="auto"/>
              <w:right w:val="nil"/>
            </w:tcBorders>
            <w:vAlign w:val="center"/>
            <w:hideMark/>
          </w:tcPr>
          <w:p w:rsidR="001269C8" w:rsidRDefault="001269C8">
            <w:pPr>
              <w:pStyle w:val="Textoautores"/>
              <w:spacing w:line="480" w:lineRule="auto"/>
              <w:ind w:left="0"/>
              <w:jc w:val="center"/>
              <w:rPr>
                <w:rFonts w:ascii="Arial" w:hAnsi="Arial" w:cs="Arial"/>
                <w:sz w:val="24"/>
                <w:lang w:val="es-CL"/>
              </w:rPr>
            </w:pPr>
            <w:r>
              <w:rPr>
                <w:rFonts w:ascii="Arial" w:hAnsi="Arial" w:cs="Arial"/>
                <w:sz w:val="24"/>
                <w:lang w:val="es-CL"/>
              </w:rPr>
              <w:t>12 531.02</w:t>
            </w:r>
          </w:p>
        </w:tc>
        <w:tc>
          <w:tcPr>
            <w:tcW w:w="2188" w:type="dxa"/>
            <w:tcBorders>
              <w:top w:val="nil"/>
              <w:left w:val="nil"/>
              <w:bottom w:val="single" w:sz="4" w:space="0" w:color="auto"/>
              <w:right w:val="nil"/>
            </w:tcBorders>
            <w:vAlign w:val="center"/>
            <w:hideMark/>
          </w:tcPr>
          <w:p w:rsidR="001269C8" w:rsidRDefault="001269C8">
            <w:pPr>
              <w:pStyle w:val="Textoautores"/>
              <w:spacing w:line="480" w:lineRule="auto"/>
              <w:ind w:left="0"/>
              <w:jc w:val="center"/>
              <w:rPr>
                <w:rFonts w:ascii="Arial" w:hAnsi="Arial" w:cs="Arial"/>
                <w:sz w:val="24"/>
                <w:lang w:val="es-CL"/>
              </w:rPr>
            </w:pPr>
            <w:r>
              <w:rPr>
                <w:rFonts w:ascii="Arial" w:hAnsi="Arial" w:cs="Arial"/>
                <w:sz w:val="24"/>
                <w:lang w:val="es-CL"/>
              </w:rPr>
              <w:t>14 537.56</w:t>
            </w:r>
          </w:p>
        </w:tc>
      </w:tr>
      <w:tr w:rsidR="001269C8" w:rsidTr="001269C8">
        <w:trPr>
          <w:trHeight w:val="539"/>
        </w:trPr>
        <w:tc>
          <w:tcPr>
            <w:tcW w:w="1849" w:type="dxa"/>
            <w:tcBorders>
              <w:top w:val="single" w:sz="4" w:space="0" w:color="auto"/>
              <w:left w:val="nil"/>
              <w:bottom w:val="nil"/>
              <w:right w:val="nil"/>
            </w:tcBorders>
            <w:vAlign w:val="center"/>
          </w:tcPr>
          <w:p w:rsidR="001269C8" w:rsidRDefault="001269C8">
            <w:pPr>
              <w:pStyle w:val="Textoautores"/>
              <w:spacing w:line="480" w:lineRule="auto"/>
              <w:ind w:left="0"/>
              <w:jc w:val="center"/>
              <w:rPr>
                <w:rFonts w:ascii="Arial" w:hAnsi="Arial" w:cs="Arial"/>
                <w:sz w:val="24"/>
                <w:lang w:val="es-CL"/>
              </w:rPr>
            </w:pPr>
          </w:p>
        </w:tc>
        <w:tc>
          <w:tcPr>
            <w:tcW w:w="2816" w:type="dxa"/>
            <w:tcBorders>
              <w:top w:val="single" w:sz="4" w:space="0" w:color="auto"/>
              <w:left w:val="nil"/>
              <w:bottom w:val="nil"/>
              <w:right w:val="nil"/>
            </w:tcBorders>
            <w:vAlign w:val="center"/>
            <w:hideMark/>
          </w:tcPr>
          <w:p w:rsidR="001269C8" w:rsidRDefault="001269C8">
            <w:pPr>
              <w:pStyle w:val="Textoautores"/>
              <w:spacing w:line="480" w:lineRule="auto"/>
              <w:ind w:left="0"/>
              <w:jc w:val="right"/>
              <w:rPr>
                <w:rFonts w:ascii="Arial" w:hAnsi="Arial" w:cs="Arial"/>
                <w:sz w:val="24"/>
                <w:lang w:val="es-CL"/>
              </w:rPr>
            </w:pPr>
            <w:r>
              <w:rPr>
                <w:rFonts w:ascii="Arial" w:hAnsi="Arial" w:cs="Arial"/>
                <w:sz w:val="24"/>
                <w:lang w:val="es-CL"/>
              </w:rPr>
              <w:t>Total</w:t>
            </w:r>
          </w:p>
        </w:tc>
        <w:tc>
          <w:tcPr>
            <w:tcW w:w="2312" w:type="dxa"/>
            <w:tcBorders>
              <w:top w:val="single" w:sz="4" w:space="0" w:color="auto"/>
              <w:left w:val="nil"/>
              <w:bottom w:val="nil"/>
              <w:right w:val="nil"/>
            </w:tcBorders>
            <w:vAlign w:val="center"/>
            <w:hideMark/>
          </w:tcPr>
          <w:p w:rsidR="001269C8" w:rsidRDefault="001269C8">
            <w:pPr>
              <w:pStyle w:val="Textoautores"/>
              <w:spacing w:line="480" w:lineRule="auto"/>
              <w:ind w:left="0"/>
              <w:jc w:val="center"/>
              <w:rPr>
                <w:rFonts w:ascii="Arial" w:hAnsi="Arial" w:cs="Arial"/>
                <w:sz w:val="24"/>
                <w:lang w:val="es-CL"/>
              </w:rPr>
            </w:pPr>
            <w:r>
              <w:rPr>
                <w:rFonts w:ascii="Arial" w:hAnsi="Arial" w:cs="Arial"/>
                <w:sz w:val="24"/>
                <w:lang w:val="es-CL"/>
              </w:rPr>
              <w:t>19 606.61</w:t>
            </w:r>
          </w:p>
        </w:tc>
        <w:tc>
          <w:tcPr>
            <w:tcW w:w="2188" w:type="dxa"/>
            <w:tcBorders>
              <w:top w:val="single" w:sz="4" w:space="0" w:color="auto"/>
              <w:left w:val="nil"/>
              <w:bottom w:val="nil"/>
              <w:right w:val="nil"/>
            </w:tcBorders>
            <w:hideMark/>
          </w:tcPr>
          <w:p w:rsidR="001269C8" w:rsidRDefault="001269C8">
            <w:pPr>
              <w:pStyle w:val="Textoautores"/>
              <w:spacing w:line="480" w:lineRule="auto"/>
              <w:ind w:left="0"/>
              <w:jc w:val="center"/>
              <w:rPr>
                <w:rFonts w:ascii="Arial" w:hAnsi="Arial" w:cs="Arial"/>
                <w:sz w:val="24"/>
                <w:lang w:val="es-CL"/>
              </w:rPr>
            </w:pPr>
            <w:r>
              <w:rPr>
                <w:rFonts w:ascii="Arial" w:hAnsi="Arial" w:cs="Arial"/>
                <w:sz w:val="24"/>
                <w:lang w:val="es-CL"/>
              </w:rPr>
              <w:t>22 746.14</w:t>
            </w:r>
          </w:p>
        </w:tc>
      </w:tr>
    </w:tbl>
    <w:p w:rsidR="001269C8" w:rsidRDefault="001269C8" w:rsidP="001269C8">
      <w:pPr>
        <w:pStyle w:val="Ttulocontenido"/>
        <w:numPr>
          <w:ilvl w:val="0"/>
          <w:numId w:val="0"/>
        </w:numPr>
        <w:spacing w:line="480" w:lineRule="auto"/>
        <w:rPr>
          <w:rFonts w:ascii="Arial" w:hAnsi="Arial" w:cs="Arial"/>
          <w:b w:val="0"/>
          <w:sz w:val="24"/>
          <w:szCs w:val="24"/>
        </w:rPr>
        <w:sectPr w:rsidR="001269C8" w:rsidSect="001C1173">
          <w:type w:val="continuous"/>
          <w:pgSz w:w="11907" w:h="16839"/>
          <w:pgMar w:top="1418" w:right="1418" w:bottom="1418" w:left="1418" w:header="709" w:footer="709" w:gutter="0"/>
          <w:cols w:space="720"/>
        </w:sectPr>
      </w:pPr>
    </w:p>
    <w:p w:rsidR="001269C8" w:rsidRDefault="001269C8" w:rsidP="001269C8">
      <w:pPr>
        <w:pStyle w:val="Ttulocontenido"/>
        <w:numPr>
          <w:ilvl w:val="0"/>
          <w:numId w:val="0"/>
        </w:numPr>
        <w:spacing w:line="480" w:lineRule="auto"/>
        <w:rPr>
          <w:rFonts w:ascii="Arial" w:hAnsi="Arial" w:cs="Arial"/>
          <w:b w:val="0"/>
          <w:sz w:val="24"/>
          <w:szCs w:val="24"/>
        </w:rPr>
      </w:pPr>
      <w:r>
        <w:rPr>
          <w:rFonts w:ascii="Arial" w:hAnsi="Arial" w:cs="Arial"/>
          <w:b w:val="0"/>
          <w:sz w:val="24"/>
          <w:szCs w:val="24"/>
        </w:rPr>
        <w:lastRenderedPageBreak/>
        <w:t xml:space="preserve">La estimación de energía incorporada, calculada para blocks elaborados de forma local, arroja valores menores a los encontrados en la literatura consultada.  Mientras el valor en </w:t>
      </w:r>
      <w:proofErr w:type="spellStart"/>
      <w:r>
        <w:rPr>
          <w:rFonts w:ascii="Arial" w:hAnsi="Arial" w:cs="Arial"/>
          <w:b w:val="0"/>
          <w:sz w:val="24"/>
          <w:szCs w:val="24"/>
        </w:rPr>
        <w:t>megajoule</w:t>
      </w:r>
      <w:proofErr w:type="spellEnd"/>
      <w:r>
        <w:rPr>
          <w:rFonts w:ascii="Arial" w:hAnsi="Arial" w:cs="Arial"/>
          <w:b w:val="0"/>
          <w:sz w:val="24"/>
          <w:szCs w:val="24"/>
        </w:rPr>
        <w:t xml:space="preserve"> por block de 4 x 8 x 16 pulgadas del </w:t>
      </w:r>
      <w:proofErr w:type="spellStart"/>
      <w:r>
        <w:rPr>
          <w:rFonts w:ascii="Arial" w:hAnsi="Arial" w:cs="Arial"/>
          <w:b w:val="0"/>
          <w:i/>
          <w:sz w:val="24"/>
          <w:szCs w:val="24"/>
        </w:rPr>
        <w:t>Inventory</w:t>
      </w:r>
      <w:proofErr w:type="spellEnd"/>
      <w:r>
        <w:rPr>
          <w:rFonts w:ascii="Arial" w:hAnsi="Arial" w:cs="Arial"/>
          <w:b w:val="0"/>
          <w:i/>
          <w:sz w:val="24"/>
          <w:szCs w:val="24"/>
        </w:rPr>
        <w:t xml:space="preserve"> of </w:t>
      </w:r>
      <w:proofErr w:type="spellStart"/>
      <w:r>
        <w:rPr>
          <w:rFonts w:ascii="Arial" w:hAnsi="Arial" w:cs="Arial"/>
          <w:b w:val="0"/>
          <w:i/>
          <w:sz w:val="24"/>
          <w:szCs w:val="24"/>
        </w:rPr>
        <w:t>Carbon</w:t>
      </w:r>
      <w:proofErr w:type="spellEnd"/>
      <w:r>
        <w:rPr>
          <w:rFonts w:ascii="Arial" w:hAnsi="Arial" w:cs="Arial"/>
          <w:b w:val="0"/>
          <w:i/>
          <w:sz w:val="24"/>
          <w:szCs w:val="24"/>
        </w:rPr>
        <w:t xml:space="preserve"> and </w:t>
      </w:r>
      <w:proofErr w:type="spellStart"/>
      <w:r>
        <w:rPr>
          <w:rFonts w:ascii="Arial" w:hAnsi="Arial" w:cs="Arial"/>
          <w:b w:val="0"/>
          <w:i/>
          <w:sz w:val="24"/>
          <w:szCs w:val="24"/>
        </w:rPr>
        <w:lastRenderedPageBreak/>
        <w:t>Energy</w:t>
      </w:r>
      <w:proofErr w:type="spellEnd"/>
      <w:r>
        <w:rPr>
          <w:rFonts w:ascii="Arial" w:hAnsi="Arial" w:cs="Arial"/>
          <w:b w:val="0"/>
          <w:i/>
          <w:sz w:val="24"/>
          <w:szCs w:val="24"/>
        </w:rPr>
        <w:t xml:space="preserve"> </w:t>
      </w:r>
      <w:r>
        <w:rPr>
          <w:rFonts w:ascii="Arial" w:hAnsi="Arial" w:cs="Arial"/>
          <w:b w:val="0"/>
          <w:sz w:val="24"/>
          <w:szCs w:val="24"/>
        </w:rPr>
        <w:t xml:space="preserve">(ICE) y otras fuentes [16]. Presenta valores mínimos de 15.9 MJ/block y máximos de 23.8 MJ/block. El espécimen equivalente de 10x20x40 cm calculado, mantiene valores de 10.76 MJ/block (Tabla 9). </w:t>
      </w:r>
    </w:p>
    <w:p w:rsidR="001269C8" w:rsidRDefault="001269C8" w:rsidP="006D32BA">
      <w:pPr>
        <w:spacing w:line="240" w:lineRule="auto"/>
        <w:jc w:val="center"/>
        <w:rPr>
          <w:rFonts w:ascii="Arial" w:hAnsi="Arial" w:cs="Arial"/>
          <w:sz w:val="24"/>
          <w:szCs w:val="24"/>
          <w:lang w:val="es-CL"/>
        </w:rPr>
        <w:sectPr w:rsidR="001269C8" w:rsidSect="001269C8">
          <w:type w:val="continuous"/>
          <w:pgSz w:w="11907" w:h="16839"/>
          <w:pgMar w:top="1418" w:right="1418" w:bottom="1418" w:left="1418" w:header="709" w:footer="709" w:gutter="0"/>
          <w:cols w:num="2" w:space="720"/>
        </w:sectPr>
      </w:pPr>
    </w:p>
    <w:p w:rsidR="006566B6" w:rsidRDefault="006566B6" w:rsidP="006D32BA">
      <w:pPr>
        <w:spacing w:line="240" w:lineRule="auto"/>
        <w:jc w:val="center"/>
        <w:rPr>
          <w:rFonts w:ascii="Arial" w:hAnsi="Arial" w:cs="Arial"/>
          <w:sz w:val="24"/>
          <w:szCs w:val="24"/>
          <w:lang w:val="es-CL"/>
        </w:rPr>
      </w:pPr>
    </w:p>
    <w:p w:rsidR="00457616" w:rsidRDefault="00457616" w:rsidP="00457616">
      <w:pPr>
        <w:pStyle w:val="Ttulocontenido"/>
        <w:numPr>
          <w:ilvl w:val="0"/>
          <w:numId w:val="0"/>
        </w:numPr>
        <w:spacing w:line="480" w:lineRule="auto"/>
        <w:jc w:val="center"/>
        <w:rPr>
          <w:rFonts w:ascii="Arial" w:hAnsi="Arial" w:cs="Arial"/>
          <w:b w:val="0"/>
          <w:sz w:val="24"/>
          <w:szCs w:val="24"/>
        </w:rPr>
      </w:pPr>
      <w:r>
        <w:rPr>
          <w:rFonts w:ascii="Arial" w:hAnsi="Arial" w:cs="Arial"/>
          <w:sz w:val="24"/>
          <w:szCs w:val="24"/>
        </w:rPr>
        <w:lastRenderedPageBreak/>
        <w:t>Tabla 9.</w:t>
      </w:r>
      <w:r>
        <w:rPr>
          <w:rFonts w:ascii="Arial" w:hAnsi="Arial" w:cs="Arial"/>
          <w:b w:val="0"/>
          <w:sz w:val="24"/>
          <w:szCs w:val="24"/>
        </w:rPr>
        <w:t xml:space="preserve"> Valores del ICE contra estimados.</w:t>
      </w:r>
    </w:p>
    <w:tbl>
      <w:tblPr>
        <w:tblW w:w="8818" w:type="dxa"/>
        <w:jc w:val="center"/>
        <w:tblCellMar>
          <w:left w:w="0" w:type="dxa"/>
          <w:right w:w="0" w:type="dxa"/>
        </w:tblCellMar>
        <w:tblLook w:val="0600" w:firstRow="0" w:lastRow="0" w:firstColumn="0" w:lastColumn="0" w:noHBand="1" w:noVBand="1"/>
      </w:tblPr>
      <w:tblGrid>
        <w:gridCol w:w="2599"/>
        <w:gridCol w:w="1554"/>
        <w:gridCol w:w="1555"/>
        <w:gridCol w:w="1554"/>
        <w:gridCol w:w="1556"/>
      </w:tblGrid>
      <w:tr w:rsidR="00457616" w:rsidTr="00457616">
        <w:trPr>
          <w:trHeight w:val="465"/>
          <w:jc w:val="center"/>
        </w:trPr>
        <w:tc>
          <w:tcPr>
            <w:tcW w:w="2599" w:type="dxa"/>
            <w:tcMar>
              <w:top w:w="15" w:type="dxa"/>
              <w:left w:w="15" w:type="dxa"/>
              <w:bottom w:w="15" w:type="dxa"/>
              <w:right w:w="15" w:type="dxa"/>
            </w:tcMar>
            <w:vAlign w:val="bottom"/>
            <w:hideMark/>
          </w:tcPr>
          <w:p w:rsidR="00457616" w:rsidRDefault="00457616">
            <w:pPr>
              <w:pStyle w:val="Normalcontenido"/>
              <w:spacing w:line="256" w:lineRule="auto"/>
              <w:rPr>
                <w:rFonts w:ascii="Arial" w:hAnsi="Arial" w:cs="Arial"/>
              </w:rPr>
            </w:pPr>
            <w:r>
              <w:rPr>
                <w:rFonts w:ascii="Arial" w:hAnsi="Arial" w:cs="Arial"/>
              </w:rPr>
              <w:t> </w:t>
            </w:r>
          </w:p>
        </w:tc>
        <w:tc>
          <w:tcPr>
            <w:tcW w:w="3109" w:type="dxa"/>
            <w:gridSpan w:val="2"/>
            <w:tcBorders>
              <w:top w:val="nil"/>
              <w:left w:val="nil"/>
              <w:bottom w:val="single" w:sz="4" w:space="0" w:color="auto"/>
              <w:right w:val="nil"/>
            </w:tcBorders>
            <w:tcMar>
              <w:top w:w="15" w:type="dxa"/>
              <w:left w:w="15" w:type="dxa"/>
              <w:bottom w:w="15" w:type="dxa"/>
              <w:right w:w="15" w:type="dxa"/>
            </w:tcMar>
            <w:vAlign w:val="center"/>
            <w:hideMark/>
          </w:tcPr>
          <w:p w:rsidR="00457616" w:rsidRDefault="00457616">
            <w:pPr>
              <w:pStyle w:val="Normalcontenido"/>
              <w:spacing w:line="256" w:lineRule="auto"/>
              <w:jc w:val="center"/>
              <w:rPr>
                <w:rFonts w:ascii="Arial" w:hAnsi="Arial" w:cs="Arial"/>
                <w:lang w:val="es-MX"/>
              </w:rPr>
            </w:pPr>
            <w:r>
              <w:rPr>
                <w:rFonts w:ascii="Arial" w:hAnsi="Arial" w:cs="Arial"/>
                <w:lang w:val="es-MX"/>
              </w:rPr>
              <w:t>MJ/block</w:t>
            </w:r>
          </w:p>
        </w:tc>
        <w:tc>
          <w:tcPr>
            <w:tcW w:w="3110" w:type="dxa"/>
            <w:gridSpan w:val="2"/>
            <w:tcBorders>
              <w:top w:val="nil"/>
              <w:left w:val="nil"/>
              <w:bottom w:val="single" w:sz="4" w:space="0" w:color="auto"/>
              <w:right w:val="nil"/>
            </w:tcBorders>
            <w:tcMar>
              <w:top w:w="15" w:type="dxa"/>
              <w:left w:w="15" w:type="dxa"/>
              <w:bottom w:w="15" w:type="dxa"/>
              <w:right w:w="15" w:type="dxa"/>
            </w:tcMar>
            <w:vAlign w:val="center"/>
            <w:hideMark/>
          </w:tcPr>
          <w:p w:rsidR="00457616" w:rsidRDefault="00457616">
            <w:pPr>
              <w:pStyle w:val="Normalcontenido"/>
              <w:spacing w:line="256" w:lineRule="auto"/>
              <w:jc w:val="center"/>
              <w:rPr>
                <w:rFonts w:ascii="Arial" w:hAnsi="Arial" w:cs="Arial"/>
                <w:lang w:val="es-MX"/>
              </w:rPr>
            </w:pPr>
            <w:r>
              <w:rPr>
                <w:rFonts w:ascii="Arial" w:hAnsi="Arial" w:cs="Arial"/>
                <w:lang w:val="es-MX"/>
              </w:rPr>
              <w:t>MJ/m</w:t>
            </w:r>
            <w:r>
              <w:rPr>
                <w:rFonts w:ascii="Arial" w:hAnsi="Arial" w:cs="Arial"/>
                <w:vertAlign w:val="superscript"/>
                <w:lang w:val="es-MX"/>
              </w:rPr>
              <w:t>2</w:t>
            </w:r>
          </w:p>
        </w:tc>
      </w:tr>
      <w:tr w:rsidR="00457616" w:rsidTr="00457616">
        <w:trPr>
          <w:trHeight w:val="465"/>
          <w:jc w:val="center"/>
        </w:trPr>
        <w:tc>
          <w:tcPr>
            <w:tcW w:w="2599" w:type="dxa"/>
            <w:tcBorders>
              <w:top w:val="nil"/>
              <w:left w:val="nil"/>
              <w:bottom w:val="single" w:sz="4" w:space="0" w:color="auto"/>
              <w:right w:val="nil"/>
            </w:tcBorders>
            <w:tcMar>
              <w:top w:w="15" w:type="dxa"/>
              <w:left w:w="15" w:type="dxa"/>
              <w:bottom w:w="15" w:type="dxa"/>
              <w:right w:w="15" w:type="dxa"/>
            </w:tcMar>
            <w:vAlign w:val="bottom"/>
          </w:tcPr>
          <w:p w:rsidR="00457616" w:rsidRDefault="00457616">
            <w:pPr>
              <w:pStyle w:val="Normalcontenido"/>
              <w:spacing w:line="256" w:lineRule="auto"/>
              <w:rPr>
                <w:rFonts w:ascii="Arial" w:hAnsi="Arial" w:cs="Arial"/>
              </w:rPr>
            </w:pPr>
          </w:p>
        </w:tc>
        <w:tc>
          <w:tcPr>
            <w:tcW w:w="1554" w:type="dxa"/>
            <w:tcBorders>
              <w:top w:val="single" w:sz="4" w:space="0" w:color="auto"/>
              <w:left w:val="nil"/>
              <w:bottom w:val="single" w:sz="4" w:space="0" w:color="auto"/>
              <w:right w:val="nil"/>
            </w:tcBorders>
            <w:tcMar>
              <w:top w:w="15" w:type="dxa"/>
              <w:left w:w="15" w:type="dxa"/>
              <w:bottom w:w="15" w:type="dxa"/>
              <w:right w:w="15" w:type="dxa"/>
            </w:tcMar>
            <w:vAlign w:val="center"/>
            <w:hideMark/>
          </w:tcPr>
          <w:p w:rsidR="00457616" w:rsidRDefault="00457616">
            <w:pPr>
              <w:pStyle w:val="Normalcontenido"/>
              <w:spacing w:line="256" w:lineRule="auto"/>
              <w:jc w:val="center"/>
              <w:rPr>
                <w:rFonts w:ascii="Arial" w:hAnsi="Arial" w:cs="Arial"/>
                <w:lang w:val="es-MX"/>
              </w:rPr>
            </w:pPr>
            <w:r>
              <w:rPr>
                <w:rFonts w:ascii="Arial" w:hAnsi="Arial" w:cs="Arial"/>
                <w:lang w:val="es-MX"/>
              </w:rPr>
              <w:t>Min</w:t>
            </w:r>
          </w:p>
        </w:tc>
        <w:tc>
          <w:tcPr>
            <w:tcW w:w="1555" w:type="dxa"/>
            <w:tcBorders>
              <w:top w:val="single" w:sz="4" w:space="0" w:color="auto"/>
              <w:left w:val="nil"/>
              <w:bottom w:val="single" w:sz="4" w:space="0" w:color="auto"/>
              <w:right w:val="nil"/>
            </w:tcBorders>
            <w:tcMar>
              <w:top w:w="15" w:type="dxa"/>
              <w:left w:w="15" w:type="dxa"/>
              <w:bottom w:w="15" w:type="dxa"/>
              <w:right w:w="15" w:type="dxa"/>
            </w:tcMar>
            <w:vAlign w:val="center"/>
            <w:hideMark/>
          </w:tcPr>
          <w:p w:rsidR="00457616" w:rsidRDefault="00457616">
            <w:pPr>
              <w:pStyle w:val="Normalcontenido"/>
              <w:spacing w:line="256" w:lineRule="auto"/>
              <w:jc w:val="center"/>
              <w:rPr>
                <w:rFonts w:ascii="Arial" w:hAnsi="Arial" w:cs="Arial"/>
                <w:lang w:val="es-MX"/>
              </w:rPr>
            </w:pPr>
            <w:r>
              <w:rPr>
                <w:rFonts w:ascii="Arial" w:hAnsi="Arial" w:cs="Arial"/>
                <w:lang w:val="es-MX"/>
              </w:rPr>
              <w:t>Max</w:t>
            </w:r>
          </w:p>
        </w:tc>
        <w:tc>
          <w:tcPr>
            <w:tcW w:w="1554" w:type="dxa"/>
            <w:tcBorders>
              <w:top w:val="single" w:sz="4" w:space="0" w:color="auto"/>
              <w:left w:val="nil"/>
              <w:bottom w:val="single" w:sz="4" w:space="0" w:color="auto"/>
              <w:right w:val="nil"/>
            </w:tcBorders>
            <w:tcMar>
              <w:top w:w="15" w:type="dxa"/>
              <w:left w:w="15" w:type="dxa"/>
              <w:bottom w:w="15" w:type="dxa"/>
              <w:right w:w="15" w:type="dxa"/>
            </w:tcMar>
            <w:vAlign w:val="center"/>
            <w:hideMark/>
          </w:tcPr>
          <w:p w:rsidR="00457616" w:rsidRDefault="00457616">
            <w:pPr>
              <w:pStyle w:val="Normalcontenido"/>
              <w:spacing w:line="256" w:lineRule="auto"/>
              <w:jc w:val="center"/>
              <w:rPr>
                <w:rFonts w:ascii="Arial" w:hAnsi="Arial" w:cs="Arial"/>
                <w:lang w:val="es-MX"/>
              </w:rPr>
            </w:pPr>
            <w:r>
              <w:rPr>
                <w:rFonts w:ascii="Arial" w:hAnsi="Arial" w:cs="Arial"/>
                <w:lang w:val="es-MX"/>
              </w:rPr>
              <w:t>Min</w:t>
            </w:r>
          </w:p>
        </w:tc>
        <w:tc>
          <w:tcPr>
            <w:tcW w:w="1556" w:type="dxa"/>
            <w:tcBorders>
              <w:top w:val="single" w:sz="4" w:space="0" w:color="auto"/>
              <w:left w:val="nil"/>
              <w:bottom w:val="single" w:sz="4" w:space="0" w:color="auto"/>
              <w:right w:val="nil"/>
            </w:tcBorders>
            <w:tcMar>
              <w:top w:w="15" w:type="dxa"/>
              <w:left w:w="15" w:type="dxa"/>
              <w:bottom w:w="15" w:type="dxa"/>
              <w:right w:w="15" w:type="dxa"/>
            </w:tcMar>
            <w:vAlign w:val="center"/>
            <w:hideMark/>
          </w:tcPr>
          <w:p w:rsidR="00457616" w:rsidRDefault="00457616">
            <w:pPr>
              <w:pStyle w:val="Normalcontenido"/>
              <w:spacing w:line="256" w:lineRule="auto"/>
              <w:jc w:val="center"/>
              <w:rPr>
                <w:rFonts w:ascii="Arial" w:hAnsi="Arial" w:cs="Arial"/>
                <w:lang w:val="es-MX"/>
              </w:rPr>
            </w:pPr>
            <w:r>
              <w:rPr>
                <w:rFonts w:ascii="Arial" w:hAnsi="Arial" w:cs="Arial"/>
                <w:lang w:val="es-MX"/>
              </w:rPr>
              <w:t>Max</w:t>
            </w:r>
          </w:p>
        </w:tc>
      </w:tr>
      <w:tr w:rsidR="00457616" w:rsidTr="00457616">
        <w:trPr>
          <w:trHeight w:val="465"/>
          <w:jc w:val="center"/>
        </w:trPr>
        <w:tc>
          <w:tcPr>
            <w:tcW w:w="2599" w:type="dxa"/>
            <w:tcBorders>
              <w:top w:val="single" w:sz="4" w:space="0" w:color="auto"/>
              <w:left w:val="nil"/>
              <w:bottom w:val="nil"/>
              <w:right w:val="nil"/>
            </w:tcBorders>
            <w:tcMar>
              <w:top w:w="15" w:type="dxa"/>
              <w:left w:w="15" w:type="dxa"/>
              <w:bottom w:w="15" w:type="dxa"/>
              <w:right w:w="15" w:type="dxa"/>
            </w:tcMar>
            <w:vAlign w:val="bottom"/>
            <w:hideMark/>
          </w:tcPr>
          <w:p w:rsidR="00457616" w:rsidRDefault="00457616">
            <w:pPr>
              <w:pStyle w:val="Normalcontenido"/>
              <w:spacing w:line="256" w:lineRule="auto"/>
              <w:rPr>
                <w:rFonts w:ascii="Arial" w:hAnsi="Arial" w:cs="Arial"/>
                <w:lang w:val="es-MX"/>
              </w:rPr>
            </w:pPr>
            <w:r>
              <w:rPr>
                <w:rFonts w:ascii="Arial" w:hAnsi="Arial" w:cs="Arial"/>
                <w:lang w:val="es-MX"/>
              </w:rPr>
              <w:t>Block* (4x8x16 pulgadas) otras fuentes</w:t>
            </w:r>
          </w:p>
        </w:tc>
        <w:tc>
          <w:tcPr>
            <w:tcW w:w="1554" w:type="dxa"/>
            <w:tcBorders>
              <w:top w:val="single" w:sz="4" w:space="0" w:color="auto"/>
              <w:left w:val="nil"/>
              <w:bottom w:val="nil"/>
              <w:right w:val="nil"/>
            </w:tcBorders>
            <w:tcMar>
              <w:top w:w="15" w:type="dxa"/>
              <w:left w:w="15" w:type="dxa"/>
              <w:bottom w:w="15" w:type="dxa"/>
              <w:right w:w="15" w:type="dxa"/>
            </w:tcMar>
            <w:vAlign w:val="center"/>
            <w:hideMark/>
          </w:tcPr>
          <w:p w:rsidR="00457616" w:rsidRDefault="00457616">
            <w:pPr>
              <w:pStyle w:val="Normalcontenido"/>
              <w:spacing w:line="256" w:lineRule="auto"/>
              <w:jc w:val="center"/>
              <w:rPr>
                <w:rFonts w:ascii="Arial" w:hAnsi="Arial" w:cs="Arial"/>
                <w:lang w:val="es-MX"/>
              </w:rPr>
            </w:pPr>
            <w:r>
              <w:rPr>
                <w:rFonts w:ascii="Arial" w:hAnsi="Arial" w:cs="Arial"/>
                <w:lang w:val="es-MX"/>
              </w:rPr>
              <w:t>15.9</w:t>
            </w:r>
          </w:p>
        </w:tc>
        <w:tc>
          <w:tcPr>
            <w:tcW w:w="1555" w:type="dxa"/>
            <w:tcBorders>
              <w:top w:val="single" w:sz="4" w:space="0" w:color="auto"/>
              <w:left w:val="nil"/>
              <w:bottom w:val="nil"/>
              <w:right w:val="nil"/>
            </w:tcBorders>
            <w:tcMar>
              <w:top w:w="15" w:type="dxa"/>
              <w:left w:w="15" w:type="dxa"/>
              <w:bottom w:w="15" w:type="dxa"/>
              <w:right w:w="15" w:type="dxa"/>
            </w:tcMar>
            <w:vAlign w:val="center"/>
            <w:hideMark/>
          </w:tcPr>
          <w:p w:rsidR="00457616" w:rsidRDefault="00457616">
            <w:pPr>
              <w:pStyle w:val="Normalcontenido"/>
              <w:spacing w:line="256" w:lineRule="auto"/>
              <w:jc w:val="center"/>
              <w:rPr>
                <w:rFonts w:ascii="Arial" w:hAnsi="Arial" w:cs="Arial"/>
                <w:lang w:val="es-MX"/>
              </w:rPr>
            </w:pPr>
            <w:r>
              <w:rPr>
                <w:rFonts w:ascii="Arial" w:hAnsi="Arial" w:cs="Arial"/>
                <w:lang w:val="es-MX"/>
              </w:rPr>
              <w:t>23.8</w:t>
            </w:r>
          </w:p>
        </w:tc>
        <w:tc>
          <w:tcPr>
            <w:tcW w:w="1554" w:type="dxa"/>
            <w:tcBorders>
              <w:top w:val="single" w:sz="4" w:space="0" w:color="auto"/>
              <w:left w:val="nil"/>
              <w:bottom w:val="nil"/>
              <w:right w:val="nil"/>
            </w:tcBorders>
            <w:tcMar>
              <w:top w:w="15" w:type="dxa"/>
              <w:left w:w="15" w:type="dxa"/>
              <w:bottom w:w="15" w:type="dxa"/>
              <w:right w:w="15" w:type="dxa"/>
            </w:tcMar>
            <w:vAlign w:val="center"/>
            <w:hideMark/>
          </w:tcPr>
          <w:p w:rsidR="00457616" w:rsidRDefault="00457616">
            <w:pPr>
              <w:pStyle w:val="Normalcontenido"/>
              <w:spacing w:line="256" w:lineRule="auto"/>
              <w:jc w:val="center"/>
              <w:rPr>
                <w:rFonts w:ascii="Arial" w:hAnsi="Arial" w:cs="Arial"/>
                <w:lang w:val="es-MX"/>
              </w:rPr>
            </w:pPr>
            <w:r>
              <w:rPr>
                <w:rFonts w:ascii="Arial" w:hAnsi="Arial" w:cs="Arial"/>
                <w:lang w:val="es-MX"/>
              </w:rPr>
              <w:t>198.75</w:t>
            </w:r>
          </w:p>
        </w:tc>
        <w:tc>
          <w:tcPr>
            <w:tcW w:w="1556" w:type="dxa"/>
            <w:tcBorders>
              <w:top w:val="single" w:sz="4" w:space="0" w:color="auto"/>
              <w:left w:val="nil"/>
              <w:bottom w:val="nil"/>
              <w:right w:val="nil"/>
            </w:tcBorders>
            <w:tcMar>
              <w:top w:w="15" w:type="dxa"/>
              <w:left w:w="15" w:type="dxa"/>
              <w:bottom w:w="15" w:type="dxa"/>
              <w:right w:w="15" w:type="dxa"/>
            </w:tcMar>
            <w:vAlign w:val="center"/>
            <w:hideMark/>
          </w:tcPr>
          <w:p w:rsidR="00457616" w:rsidRDefault="00457616">
            <w:pPr>
              <w:pStyle w:val="Normalcontenido"/>
              <w:spacing w:line="256" w:lineRule="auto"/>
              <w:jc w:val="center"/>
              <w:rPr>
                <w:rFonts w:ascii="Arial" w:hAnsi="Arial" w:cs="Arial"/>
                <w:lang w:val="es-MX"/>
              </w:rPr>
            </w:pPr>
            <w:r>
              <w:rPr>
                <w:rFonts w:ascii="Arial" w:hAnsi="Arial" w:cs="Arial"/>
                <w:lang w:val="es-MX"/>
              </w:rPr>
              <w:t>297.5</w:t>
            </w:r>
          </w:p>
        </w:tc>
      </w:tr>
      <w:tr w:rsidR="00457616" w:rsidTr="00457616">
        <w:trPr>
          <w:trHeight w:val="465"/>
          <w:jc w:val="center"/>
        </w:trPr>
        <w:tc>
          <w:tcPr>
            <w:tcW w:w="2599" w:type="dxa"/>
            <w:tcBorders>
              <w:top w:val="nil"/>
              <w:left w:val="nil"/>
              <w:bottom w:val="single" w:sz="4" w:space="0" w:color="auto"/>
              <w:right w:val="nil"/>
            </w:tcBorders>
            <w:tcMar>
              <w:top w:w="15" w:type="dxa"/>
              <w:left w:w="15" w:type="dxa"/>
              <w:bottom w:w="15" w:type="dxa"/>
              <w:right w:w="15" w:type="dxa"/>
            </w:tcMar>
            <w:vAlign w:val="bottom"/>
            <w:hideMark/>
          </w:tcPr>
          <w:p w:rsidR="00457616" w:rsidRDefault="00457616">
            <w:pPr>
              <w:pStyle w:val="Normalcontenido"/>
              <w:spacing w:line="256" w:lineRule="auto"/>
              <w:rPr>
                <w:rFonts w:ascii="Arial" w:hAnsi="Arial" w:cs="Arial"/>
                <w:lang w:val="es-MX"/>
              </w:rPr>
            </w:pPr>
            <w:r>
              <w:rPr>
                <w:rFonts w:ascii="Arial" w:hAnsi="Arial" w:cs="Arial"/>
                <w:lang w:val="es-MX"/>
              </w:rPr>
              <w:t>Block* (10x20x40 cm)</w:t>
            </w:r>
          </w:p>
        </w:tc>
        <w:tc>
          <w:tcPr>
            <w:tcW w:w="1554" w:type="dxa"/>
            <w:tcBorders>
              <w:top w:val="nil"/>
              <w:left w:val="nil"/>
              <w:bottom w:val="single" w:sz="4" w:space="0" w:color="auto"/>
              <w:right w:val="nil"/>
            </w:tcBorders>
            <w:tcMar>
              <w:top w:w="15" w:type="dxa"/>
              <w:left w:w="15" w:type="dxa"/>
              <w:bottom w:w="15" w:type="dxa"/>
              <w:right w:w="15" w:type="dxa"/>
            </w:tcMar>
            <w:vAlign w:val="center"/>
            <w:hideMark/>
          </w:tcPr>
          <w:p w:rsidR="00457616" w:rsidRDefault="00457616">
            <w:pPr>
              <w:pStyle w:val="Normalcontenido"/>
              <w:spacing w:line="256" w:lineRule="auto"/>
              <w:jc w:val="center"/>
              <w:rPr>
                <w:rFonts w:ascii="Arial" w:hAnsi="Arial" w:cs="Arial"/>
                <w:lang w:val="es-MX"/>
              </w:rPr>
            </w:pPr>
            <w:r>
              <w:rPr>
                <w:rFonts w:ascii="Arial" w:hAnsi="Arial" w:cs="Arial"/>
                <w:lang w:val="es-MX"/>
              </w:rPr>
              <w:t>10.76</w:t>
            </w:r>
          </w:p>
        </w:tc>
        <w:tc>
          <w:tcPr>
            <w:tcW w:w="1555" w:type="dxa"/>
            <w:tcBorders>
              <w:top w:val="nil"/>
              <w:left w:val="nil"/>
              <w:bottom w:val="single" w:sz="4" w:space="0" w:color="auto"/>
              <w:right w:val="nil"/>
            </w:tcBorders>
            <w:tcMar>
              <w:top w:w="15" w:type="dxa"/>
              <w:left w:w="15" w:type="dxa"/>
              <w:bottom w:w="15" w:type="dxa"/>
              <w:right w:w="15" w:type="dxa"/>
            </w:tcMar>
            <w:vAlign w:val="center"/>
            <w:hideMark/>
          </w:tcPr>
          <w:p w:rsidR="00457616" w:rsidRDefault="00457616">
            <w:pPr>
              <w:pStyle w:val="Normalcontenido"/>
              <w:spacing w:line="256" w:lineRule="auto"/>
              <w:jc w:val="center"/>
              <w:rPr>
                <w:rFonts w:ascii="Arial" w:hAnsi="Arial" w:cs="Arial"/>
                <w:lang w:val="es-MX"/>
              </w:rPr>
            </w:pPr>
            <w:r>
              <w:rPr>
                <w:rFonts w:ascii="Arial" w:hAnsi="Arial" w:cs="Arial"/>
                <w:lang w:val="es-MX"/>
              </w:rPr>
              <w:t>-</w:t>
            </w:r>
          </w:p>
        </w:tc>
        <w:tc>
          <w:tcPr>
            <w:tcW w:w="1554" w:type="dxa"/>
            <w:tcBorders>
              <w:top w:val="nil"/>
              <w:left w:val="nil"/>
              <w:bottom w:val="single" w:sz="4" w:space="0" w:color="auto"/>
              <w:right w:val="nil"/>
            </w:tcBorders>
            <w:tcMar>
              <w:top w:w="15" w:type="dxa"/>
              <w:left w:w="15" w:type="dxa"/>
              <w:bottom w:w="15" w:type="dxa"/>
              <w:right w:w="15" w:type="dxa"/>
            </w:tcMar>
            <w:vAlign w:val="center"/>
            <w:hideMark/>
          </w:tcPr>
          <w:p w:rsidR="00457616" w:rsidRDefault="00457616">
            <w:pPr>
              <w:pStyle w:val="Normalcontenido"/>
              <w:spacing w:line="256" w:lineRule="auto"/>
              <w:jc w:val="center"/>
              <w:rPr>
                <w:rFonts w:ascii="Arial" w:hAnsi="Arial" w:cs="Arial"/>
                <w:lang w:val="es-MX"/>
              </w:rPr>
            </w:pPr>
            <w:r>
              <w:rPr>
                <w:rFonts w:ascii="Arial" w:hAnsi="Arial" w:cs="Arial"/>
                <w:lang w:val="es-MX"/>
              </w:rPr>
              <w:t>134.46</w:t>
            </w:r>
          </w:p>
        </w:tc>
        <w:tc>
          <w:tcPr>
            <w:tcW w:w="1556" w:type="dxa"/>
            <w:tcBorders>
              <w:top w:val="nil"/>
              <w:left w:val="nil"/>
              <w:bottom w:val="single" w:sz="4" w:space="0" w:color="auto"/>
              <w:right w:val="nil"/>
            </w:tcBorders>
            <w:tcMar>
              <w:top w:w="15" w:type="dxa"/>
              <w:left w:w="15" w:type="dxa"/>
              <w:bottom w:w="15" w:type="dxa"/>
              <w:right w:w="15" w:type="dxa"/>
            </w:tcMar>
            <w:vAlign w:val="center"/>
            <w:hideMark/>
          </w:tcPr>
          <w:p w:rsidR="00457616" w:rsidRDefault="00457616">
            <w:pPr>
              <w:pStyle w:val="Normalcontenido"/>
              <w:spacing w:line="256" w:lineRule="auto"/>
              <w:jc w:val="center"/>
              <w:rPr>
                <w:rFonts w:ascii="Arial" w:hAnsi="Arial" w:cs="Arial"/>
                <w:lang w:val="es-MX"/>
              </w:rPr>
            </w:pPr>
            <w:r>
              <w:rPr>
                <w:rFonts w:ascii="Arial" w:hAnsi="Arial" w:cs="Arial"/>
                <w:lang w:val="es-MX"/>
              </w:rPr>
              <w:t>-</w:t>
            </w:r>
          </w:p>
        </w:tc>
      </w:tr>
      <w:tr w:rsidR="00457616" w:rsidRPr="00A32AE5" w:rsidTr="00457616">
        <w:trPr>
          <w:trHeight w:val="465"/>
          <w:jc w:val="center"/>
        </w:trPr>
        <w:tc>
          <w:tcPr>
            <w:tcW w:w="8818" w:type="dxa"/>
            <w:gridSpan w:val="5"/>
            <w:tcBorders>
              <w:top w:val="single" w:sz="4" w:space="0" w:color="auto"/>
              <w:left w:val="nil"/>
              <w:bottom w:val="nil"/>
              <w:right w:val="nil"/>
            </w:tcBorders>
            <w:tcMar>
              <w:top w:w="15" w:type="dxa"/>
              <w:left w:w="15" w:type="dxa"/>
              <w:bottom w:w="15" w:type="dxa"/>
              <w:right w:w="15" w:type="dxa"/>
            </w:tcMar>
            <w:vAlign w:val="bottom"/>
            <w:hideMark/>
          </w:tcPr>
          <w:p w:rsidR="00457616" w:rsidRDefault="00457616">
            <w:pPr>
              <w:pStyle w:val="Normalcontenido"/>
              <w:spacing w:line="256" w:lineRule="auto"/>
              <w:jc w:val="left"/>
              <w:rPr>
                <w:rFonts w:ascii="Arial" w:hAnsi="Arial" w:cs="Arial"/>
                <w:lang w:val="es-MX"/>
              </w:rPr>
            </w:pPr>
            <w:r>
              <w:rPr>
                <w:rFonts w:ascii="Arial" w:hAnsi="Arial" w:cs="Arial"/>
                <w:lang w:val="es-MX"/>
              </w:rPr>
              <w:t>* Cálculo realizado en base a la cantidad de piezas de block por metro cuadrado de muro.</w:t>
            </w:r>
          </w:p>
        </w:tc>
      </w:tr>
    </w:tbl>
    <w:p w:rsidR="00457616" w:rsidRDefault="00457616" w:rsidP="00457616">
      <w:pPr>
        <w:pStyle w:val="Ttulocontenido"/>
        <w:numPr>
          <w:ilvl w:val="0"/>
          <w:numId w:val="0"/>
        </w:numPr>
        <w:spacing w:line="480" w:lineRule="auto"/>
        <w:rPr>
          <w:rFonts w:ascii="Arial" w:hAnsi="Arial" w:cs="Arial"/>
          <w:b w:val="0"/>
          <w:sz w:val="24"/>
          <w:szCs w:val="24"/>
        </w:rPr>
      </w:pPr>
    </w:p>
    <w:p w:rsidR="00081C0B" w:rsidRDefault="00081C0B" w:rsidP="00457616">
      <w:pPr>
        <w:pStyle w:val="Ttulocontenido"/>
        <w:numPr>
          <w:ilvl w:val="0"/>
          <w:numId w:val="0"/>
        </w:numPr>
        <w:spacing w:line="480" w:lineRule="auto"/>
        <w:rPr>
          <w:rFonts w:ascii="Arial" w:hAnsi="Arial" w:cs="Arial"/>
          <w:b w:val="0"/>
          <w:sz w:val="24"/>
          <w:szCs w:val="24"/>
        </w:rPr>
        <w:sectPr w:rsidR="00081C0B" w:rsidSect="001C1173">
          <w:type w:val="continuous"/>
          <w:pgSz w:w="11907" w:h="16839"/>
          <w:pgMar w:top="1418" w:right="1418" w:bottom="1418" w:left="1418" w:header="709" w:footer="709" w:gutter="0"/>
          <w:cols w:space="720"/>
        </w:sectPr>
      </w:pPr>
    </w:p>
    <w:p w:rsidR="00457616" w:rsidRDefault="00457616" w:rsidP="00457616">
      <w:pPr>
        <w:pStyle w:val="Ttulocontenido"/>
        <w:numPr>
          <w:ilvl w:val="0"/>
          <w:numId w:val="0"/>
        </w:numPr>
        <w:spacing w:line="480" w:lineRule="auto"/>
        <w:rPr>
          <w:rFonts w:ascii="Arial" w:hAnsi="Arial" w:cs="Arial"/>
          <w:b w:val="0"/>
          <w:sz w:val="24"/>
          <w:szCs w:val="24"/>
        </w:rPr>
      </w:pPr>
      <w:r>
        <w:rPr>
          <w:rFonts w:ascii="Arial" w:hAnsi="Arial" w:cs="Arial"/>
          <w:b w:val="0"/>
          <w:sz w:val="24"/>
          <w:szCs w:val="24"/>
        </w:rPr>
        <w:lastRenderedPageBreak/>
        <w:t xml:space="preserve">Cabe mencionar que en esta base de cálculo existieron elementos del sistema evaluado que no fueron tomados en cuenta, como los desperdicios de material, en sus diferentes fases. De igual forma es importante resaltar que pueden existir otros equipos no considerados como serías los utilizados en la carga y descarga de las piezas block. De igual forma y como se menciona en la metodología no se consideró el aporte de energía del suministro de agua, utilizada en la fabricación de bloques, o en la parte correspondiente a la construcción de muros. </w:t>
      </w:r>
    </w:p>
    <w:p w:rsidR="00457616" w:rsidRDefault="00457616" w:rsidP="00457616">
      <w:pPr>
        <w:pStyle w:val="Normalcontenido"/>
        <w:spacing w:line="480" w:lineRule="auto"/>
        <w:rPr>
          <w:rFonts w:ascii="Arial" w:hAnsi="Arial" w:cs="Arial"/>
        </w:rPr>
      </w:pPr>
      <w:r>
        <w:rPr>
          <w:rFonts w:ascii="Arial" w:hAnsi="Arial" w:cs="Arial"/>
        </w:rPr>
        <w:t xml:space="preserve">Los resultados de la envolvente aplicando la estimación local del </w:t>
      </w:r>
      <w:r>
        <w:rPr>
          <w:rFonts w:ascii="Arial" w:hAnsi="Arial" w:cs="Arial"/>
        </w:rPr>
        <w:lastRenderedPageBreak/>
        <w:t xml:space="preserve">componente unitario resulta menor si se compara contra valores de otras fuentes de información, existen diferencias en cuanto a los valores alcanzados. Haciendo válidas las recomendaciones encontradas en la literatura para la industria de la construcción, en cuanto a la eficiencia energética y económica del edificio que actualmente se requiere [17]. </w:t>
      </w:r>
    </w:p>
    <w:p w:rsidR="00457616" w:rsidRDefault="00457616" w:rsidP="00457616">
      <w:pPr>
        <w:pStyle w:val="Normalcontenido"/>
        <w:spacing w:line="480" w:lineRule="auto"/>
        <w:rPr>
          <w:rFonts w:ascii="Arial" w:hAnsi="Arial" w:cs="Arial"/>
        </w:rPr>
      </w:pPr>
    </w:p>
    <w:p w:rsidR="00457616" w:rsidRDefault="00457616" w:rsidP="00457616">
      <w:pPr>
        <w:pStyle w:val="Ttulocontenido"/>
        <w:numPr>
          <w:ilvl w:val="0"/>
          <w:numId w:val="0"/>
        </w:numPr>
        <w:rPr>
          <w:rFonts w:ascii="Arial" w:hAnsi="Arial" w:cs="Arial"/>
          <w:sz w:val="24"/>
          <w:szCs w:val="24"/>
        </w:rPr>
      </w:pPr>
      <w:r>
        <w:rPr>
          <w:rFonts w:ascii="Arial" w:hAnsi="Arial" w:cs="Arial"/>
          <w:sz w:val="24"/>
          <w:szCs w:val="24"/>
        </w:rPr>
        <w:t>CONCLUSIONES</w:t>
      </w:r>
    </w:p>
    <w:p w:rsidR="00457616" w:rsidRDefault="00457616" w:rsidP="00457616">
      <w:pPr>
        <w:pStyle w:val="Normalcontenido"/>
        <w:rPr>
          <w:rFonts w:ascii="Arial" w:hAnsi="Arial" w:cs="Arial"/>
        </w:rPr>
      </w:pPr>
    </w:p>
    <w:p w:rsidR="00457616" w:rsidRDefault="00457616" w:rsidP="00457616">
      <w:pPr>
        <w:pStyle w:val="Normalcontenido"/>
        <w:rPr>
          <w:rFonts w:ascii="Arial" w:hAnsi="Arial" w:cs="Arial"/>
        </w:rPr>
      </w:pPr>
    </w:p>
    <w:p w:rsidR="00457616" w:rsidRDefault="00457616" w:rsidP="00457616">
      <w:pPr>
        <w:pStyle w:val="Normalcontenido"/>
        <w:spacing w:line="480" w:lineRule="auto"/>
        <w:rPr>
          <w:rFonts w:ascii="Arial" w:hAnsi="Arial" w:cs="Arial"/>
          <w:lang w:val="es-MX"/>
        </w:rPr>
      </w:pPr>
      <w:r>
        <w:rPr>
          <w:rFonts w:ascii="Arial" w:hAnsi="Arial" w:cs="Arial"/>
        </w:rPr>
        <w:t xml:space="preserve">El método de </w:t>
      </w:r>
      <w:proofErr w:type="spellStart"/>
      <w:r>
        <w:rPr>
          <w:rFonts w:ascii="Arial" w:hAnsi="Arial" w:cs="Arial"/>
        </w:rPr>
        <w:t>Kellenberger</w:t>
      </w:r>
      <w:proofErr w:type="spellEnd"/>
      <w:r>
        <w:rPr>
          <w:rFonts w:ascii="Arial" w:hAnsi="Arial" w:cs="Arial"/>
        </w:rPr>
        <w:t xml:space="preserve"> permite la evaluación de diferentes combinaciones de materiales, en unidades compactas de la envolvente del edificio, antes de su fase constructiva, lo que permite generar </w:t>
      </w:r>
      <w:r>
        <w:rPr>
          <w:rFonts w:ascii="Arial" w:hAnsi="Arial" w:cs="Arial"/>
        </w:rPr>
        <w:lastRenderedPageBreak/>
        <w:t>una construcción más consiente del impacto que se está generando, más allá del sitio de construcción.</w:t>
      </w:r>
      <w:r>
        <w:rPr>
          <w:rFonts w:ascii="Arial" w:hAnsi="Arial" w:cs="Arial"/>
          <w:lang w:val="es-MX"/>
        </w:rPr>
        <w:t xml:space="preserve"> </w:t>
      </w:r>
    </w:p>
    <w:p w:rsidR="00457616" w:rsidRDefault="00457616" w:rsidP="00457616">
      <w:pPr>
        <w:pStyle w:val="Normalcontenido"/>
        <w:spacing w:line="480" w:lineRule="auto"/>
        <w:rPr>
          <w:rFonts w:ascii="Arial" w:hAnsi="Arial" w:cs="Arial"/>
          <w:lang w:val="es-MX"/>
        </w:rPr>
      </w:pPr>
      <w:r>
        <w:rPr>
          <w:rFonts w:ascii="Arial" w:hAnsi="Arial" w:cs="Arial"/>
          <w:lang w:val="es-MX"/>
        </w:rPr>
        <w:t xml:space="preserve">La abundancia del agregado pétreo obtenido de forma local, incide en los resultados de forma positiva, ya que los valores de energía incorporada son inferiores a los establecidos en el Inventario de Carbono y otras fuentes. </w:t>
      </w:r>
    </w:p>
    <w:p w:rsidR="00457616" w:rsidRDefault="00457616" w:rsidP="00457616">
      <w:pPr>
        <w:pStyle w:val="Normalcontenido"/>
        <w:spacing w:line="480" w:lineRule="auto"/>
        <w:rPr>
          <w:rFonts w:ascii="Arial" w:hAnsi="Arial" w:cs="Arial"/>
          <w:lang w:val="es-MX"/>
        </w:rPr>
      </w:pPr>
      <w:r>
        <w:rPr>
          <w:rFonts w:ascii="Arial" w:hAnsi="Arial" w:cs="Arial"/>
          <w:lang w:val="es-MX"/>
        </w:rPr>
        <w:t xml:space="preserve">Conforme al objetivo el método tiene congruencias con algunas consideraciones manifestadas en las normas NOM-008-Enero 2001 y NOM-020-Enero-2011, ya que se podría complementar sus apéndices de materiales, con datos de energía incorporada. Aunque, para esto es necesario que las dependencias de gobierno integren más recursos económicos y humanos, a atender esta falta de información desde el punto de vista energético de los edificios siendo importante que los centros de investigación, instituciones </w:t>
      </w:r>
      <w:r>
        <w:rPr>
          <w:rFonts w:ascii="Arial" w:hAnsi="Arial" w:cs="Arial"/>
          <w:lang w:val="es-MX"/>
        </w:rPr>
        <w:lastRenderedPageBreak/>
        <w:t xml:space="preserve">de educación superior y la iniciativa privada participen en ello. </w:t>
      </w:r>
    </w:p>
    <w:p w:rsidR="00457616" w:rsidRDefault="00457616" w:rsidP="00457616">
      <w:pPr>
        <w:pStyle w:val="Normalcontenido"/>
        <w:spacing w:line="480" w:lineRule="auto"/>
        <w:rPr>
          <w:rFonts w:ascii="Arial" w:hAnsi="Arial" w:cs="Arial"/>
          <w:lang w:val="es-MX"/>
        </w:rPr>
      </w:pPr>
    </w:p>
    <w:p w:rsidR="00457616" w:rsidRPr="00081C0B" w:rsidRDefault="00457616" w:rsidP="00457616">
      <w:pPr>
        <w:pStyle w:val="Normalcontenido"/>
        <w:spacing w:line="480" w:lineRule="auto"/>
        <w:rPr>
          <w:rFonts w:ascii="Arial" w:hAnsi="Arial" w:cs="Arial"/>
          <w:b/>
          <w:lang w:val="en-US"/>
        </w:rPr>
      </w:pPr>
      <w:r w:rsidRPr="00081C0B">
        <w:rPr>
          <w:rFonts w:ascii="Arial" w:hAnsi="Arial" w:cs="Arial"/>
          <w:b/>
          <w:lang w:val="en-US"/>
        </w:rPr>
        <w:t>REFERENCIAS</w:t>
      </w:r>
    </w:p>
    <w:p w:rsidR="00457616" w:rsidRPr="00081C0B" w:rsidRDefault="00457616" w:rsidP="00081C0B">
      <w:pPr>
        <w:pStyle w:val="Bibliografa"/>
        <w:ind w:left="567" w:hanging="567"/>
        <w:jc w:val="both"/>
        <w:rPr>
          <w:rFonts w:ascii="Arial" w:hAnsi="Arial" w:cs="Arial"/>
          <w:noProof/>
          <w:sz w:val="24"/>
          <w:szCs w:val="24"/>
        </w:rPr>
      </w:pPr>
      <w:r w:rsidRPr="00081C0B">
        <w:rPr>
          <w:rFonts w:ascii="Arial" w:hAnsi="Arial" w:cs="Arial"/>
          <w:noProof/>
          <w:sz w:val="24"/>
          <w:szCs w:val="24"/>
        </w:rPr>
        <w:t>[1]</w:t>
      </w:r>
      <w:r w:rsidRPr="00081C0B">
        <w:rPr>
          <w:rFonts w:ascii="Arial" w:hAnsi="Arial" w:cs="Arial"/>
          <w:noProof/>
          <w:sz w:val="24"/>
          <w:szCs w:val="24"/>
        </w:rPr>
        <w:tab/>
        <w:t xml:space="preserve">Li-Yin Shen, J. J. (2011). The application of urban sustainability indicators-A comparison between various practices. </w:t>
      </w:r>
      <w:r w:rsidRPr="00081C0B">
        <w:rPr>
          <w:rFonts w:ascii="Arial" w:hAnsi="Arial" w:cs="Arial"/>
          <w:i/>
          <w:iCs/>
          <w:noProof/>
          <w:sz w:val="24"/>
          <w:szCs w:val="24"/>
        </w:rPr>
        <w:t>Habitat International, 35</w:t>
      </w:r>
      <w:r w:rsidRPr="00081C0B">
        <w:rPr>
          <w:rFonts w:ascii="Arial" w:hAnsi="Arial" w:cs="Arial"/>
          <w:noProof/>
          <w:sz w:val="24"/>
          <w:szCs w:val="24"/>
        </w:rPr>
        <w:t>, 17-29.</w:t>
      </w:r>
    </w:p>
    <w:p w:rsidR="00457616" w:rsidRPr="00081C0B" w:rsidRDefault="00457616" w:rsidP="00081C0B">
      <w:pPr>
        <w:pStyle w:val="Bibliografa"/>
        <w:ind w:left="567" w:hanging="567"/>
        <w:jc w:val="both"/>
        <w:rPr>
          <w:rFonts w:ascii="Arial" w:hAnsi="Arial" w:cs="Arial"/>
          <w:noProof/>
          <w:sz w:val="24"/>
          <w:szCs w:val="24"/>
        </w:rPr>
      </w:pPr>
      <w:r w:rsidRPr="00081C0B">
        <w:rPr>
          <w:rFonts w:ascii="Arial" w:hAnsi="Arial" w:cs="Arial"/>
          <w:noProof/>
          <w:sz w:val="24"/>
          <w:szCs w:val="24"/>
        </w:rPr>
        <w:t>[2]</w:t>
      </w:r>
      <w:r w:rsidRPr="00081C0B">
        <w:rPr>
          <w:rFonts w:ascii="Arial" w:hAnsi="Arial" w:cs="Arial"/>
          <w:noProof/>
          <w:sz w:val="24"/>
          <w:szCs w:val="24"/>
        </w:rPr>
        <w:tab/>
        <w:t xml:space="preserve">Udawattha, C., &amp; Halwatura, R. (2016). Embodied energy of mud concrete block (MCB) versus brick and cement blocks. </w:t>
      </w:r>
      <w:r w:rsidRPr="00081C0B">
        <w:rPr>
          <w:rFonts w:ascii="Arial" w:hAnsi="Arial" w:cs="Arial"/>
          <w:i/>
          <w:iCs/>
          <w:noProof/>
          <w:sz w:val="24"/>
          <w:szCs w:val="24"/>
        </w:rPr>
        <w:t>Energy and Buildings</w:t>
      </w:r>
      <w:r w:rsidRPr="00081C0B">
        <w:rPr>
          <w:rFonts w:ascii="Arial" w:hAnsi="Arial" w:cs="Arial"/>
          <w:noProof/>
          <w:sz w:val="24"/>
          <w:szCs w:val="24"/>
        </w:rPr>
        <w:t>, 126, 28–35.</w:t>
      </w:r>
    </w:p>
    <w:p w:rsidR="00457616" w:rsidRPr="00081C0B" w:rsidRDefault="00457616" w:rsidP="00081C0B">
      <w:pPr>
        <w:pStyle w:val="Normalcontenido"/>
        <w:ind w:left="567" w:hanging="567"/>
        <w:rPr>
          <w:rFonts w:ascii="Arial" w:hAnsi="Arial" w:cs="Arial"/>
          <w:lang w:val="es-MX"/>
        </w:rPr>
      </w:pPr>
      <w:r w:rsidRPr="00081C0B">
        <w:rPr>
          <w:rFonts w:ascii="Arial" w:hAnsi="Arial" w:cs="Arial"/>
          <w:lang w:val="en-US"/>
        </w:rPr>
        <w:t>[3]</w:t>
      </w:r>
      <w:r w:rsidRPr="00081C0B">
        <w:rPr>
          <w:rFonts w:ascii="Arial" w:hAnsi="Arial" w:cs="Arial"/>
          <w:lang w:val="en-US"/>
        </w:rPr>
        <w:tab/>
      </w:r>
      <w:proofErr w:type="spellStart"/>
      <w:r w:rsidRPr="00081C0B">
        <w:rPr>
          <w:rFonts w:ascii="Arial" w:hAnsi="Arial" w:cs="Arial"/>
          <w:lang w:val="en-US"/>
        </w:rPr>
        <w:t>Agencia</w:t>
      </w:r>
      <w:proofErr w:type="spellEnd"/>
      <w:r w:rsidRPr="00081C0B">
        <w:rPr>
          <w:rFonts w:ascii="Arial" w:hAnsi="Arial" w:cs="Arial"/>
          <w:lang w:val="en-US"/>
        </w:rPr>
        <w:t xml:space="preserve"> </w:t>
      </w:r>
      <w:proofErr w:type="spellStart"/>
      <w:r w:rsidRPr="00081C0B">
        <w:rPr>
          <w:rFonts w:ascii="Arial" w:hAnsi="Arial" w:cs="Arial"/>
          <w:lang w:val="en-US"/>
        </w:rPr>
        <w:t>Internacional</w:t>
      </w:r>
      <w:proofErr w:type="spellEnd"/>
      <w:r w:rsidRPr="00081C0B">
        <w:rPr>
          <w:rFonts w:ascii="Arial" w:hAnsi="Arial" w:cs="Arial"/>
          <w:lang w:val="en-US"/>
        </w:rPr>
        <w:t xml:space="preserve"> de </w:t>
      </w:r>
      <w:proofErr w:type="spellStart"/>
      <w:r w:rsidRPr="00081C0B">
        <w:rPr>
          <w:rFonts w:ascii="Arial" w:hAnsi="Arial" w:cs="Arial"/>
          <w:lang w:val="en-US"/>
        </w:rPr>
        <w:t>Energía</w:t>
      </w:r>
      <w:proofErr w:type="spellEnd"/>
      <w:r w:rsidRPr="00081C0B">
        <w:rPr>
          <w:rFonts w:ascii="Arial" w:hAnsi="Arial" w:cs="Arial"/>
          <w:lang w:val="en-US"/>
        </w:rPr>
        <w:t xml:space="preserve">. (2013). World Energy Outlook 2013. </w:t>
      </w:r>
      <w:r w:rsidRPr="00081C0B">
        <w:rPr>
          <w:rFonts w:ascii="Arial" w:hAnsi="Arial" w:cs="Arial"/>
          <w:lang w:val="es-MX"/>
        </w:rPr>
        <w:t>France: IEA PUBLICATIONS.</w:t>
      </w:r>
    </w:p>
    <w:p w:rsidR="00457616" w:rsidRPr="00081C0B" w:rsidRDefault="00457616" w:rsidP="00081C0B">
      <w:pPr>
        <w:pStyle w:val="Bibliografa"/>
        <w:ind w:left="567" w:hanging="567"/>
        <w:jc w:val="both"/>
        <w:rPr>
          <w:rFonts w:ascii="Arial" w:hAnsi="Arial" w:cs="Arial"/>
          <w:noProof/>
          <w:sz w:val="24"/>
          <w:szCs w:val="24"/>
        </w:rPr>
      </w:pPr>
      <w:r w:rsidRPr="00081C0B">
        <w:rPr>
          <w:rFonts w:ascii="Arial" w:hAnsi="Arial" w:cs="Arial"/>
          <w:noProof/>
          <w:sz w:val="24"/>
          <w:szCs w:val="24"/>
          <w:lang w:val="es-CL"/>
        </w:rPr>
        <w:t>[4]</w:t>
      </w:r>
      <w:r w:rsidRPr="00081C0B">
        <w:rPr>
          <w:rFonts w:ascii="Arial" w:hAnsi="Arial" w:cs="Arial"/>
          <w:noProof/>
          <w:sz w:val="24"/>
          <w:szCs w:val="24"/>
          <w:lang w:val="es-CL"/>
        </w:rPr>
        <w:tab/>
        <w:t xml:space="preserve">González, G. P. (2011). Avances tecnológicos en edificios de energía cero. </w:t>
      </w:r>
      <w:r w:rsidRPr="00081C0B">
        <w:rPr>
          <w:rFonts w:ascii="Arial" w:hAnsi="Arial" w:cs="Arial"/>
          <w:i/>
          <w:iCs/>
          <w:noProof/>
          <w:sz w:val="24"/>
          <w:szCs w:val="24"/>
        </w:rPr>
        <w:t>Boletin IIE</w:t>
      </w:r>
      <w:r w:rsidRPr="00081C0B">
        <w:rPr>
          <w:rFonts w:ascii="Arial" w:hAnsi="Arial" w:cs="Arial"/>
          <w:noProof/>
          <w:sz w:val="24"/>
          <w:szCs w:val="24"/>
        </w:rPr>
        <w:t>. IIE.</w:t>
      </w:r>
    </w:p>
    <w:p w:rsidR="00457616" w:rsidRPr="00081C0B" w:rsidRDefault="00457616" w:rsidP="00081C0B">
      <w:pPr>
        <w:pStyle w:val="Bibliografa"/>
        <w:ind w:left="567" w:hanging="567"/>
        <w:jc w:val="both"/>
        <w:rPr>
          <w:rFonts w:ascii="Arial" w:hAnsi="Arial" w:cs="Arial"/>
          <w:noProof/>
          <w:sz w:val="24"/>
          <w:szCs w:val="24"/>
        </w:rPr>
      </w:pPr>
      <w:r w:rsidRPr="00081C0B">
        <w:rPr>
          <w:rFonts w:ascii="Arial" w:hAnsi="Arial" w:cs="Arial"/>
          <w:noProof/>
          <w:sz w:val="24"/>
          <w:szCs w:val="24"/>
        </w:rPr>
        <w:t>[5]</w:t>
      </w:r>
      <w:r w:rsidRPr="00081C0B">
        <w:rPr>
          <w:rFonts w:ascii="Arial" w:hAnsi="Arial" w:cs="Arial"/>
          <w:noProof/>
          <w:sz w:val="24"/>
          <w:szCs w:val="24"/>
        </w:rPr>
        <w:tab/>
        <w:t xml:space="preserve">DongHun , Y., &amp; Gabbai, R. (2011). Sustainable design of reinforced concrete structures through embodied energy optimization. </w:t>
      </w:r>
      <w:r w:rsidRPr="00081C0B">
        <w:rPr>
          <w:rFonts w:ascii="Arial" w:hAnsi="Arial" w:cs="Arial"/>
          <w:i/>
          <w:iCs/>
          <w:noProof/>
          <w:sz w:val="24"/>
          <w:szCs w:val="24"/>
        </w:rPr>
        <w:t>Energy and Buildings</w:t>
      </w:r>
      <w:r w:rsidRPr="00081C0B">
        <w:rPr>
          <w:rFonts w:ascii="Arial" w:hAnsi="Arial" w:cs="Arial"/>
          <w:noProof/>
          <w:sz w:val="24"/>
          <w:szCs w:val="24"/>
        </w:rPr>
        <w:t>, 13, 2028–2033.</w:t>
      </w:r>
    </w:p>
    <w:p w:rsidR="00457616" w:rsidRPr="00081C0B" w:rsidRDefault="00457616" w:rsidP="00081C0B">
      <w:pPr>
        <w:pStyle w:val="Bibliografa"/>
        <w:ind w:left="567" w:hanging="567"/>
        <w:jc w:val="both"/>
        <w:rPr>
          <w:rFonts w:ascii="Arial" w:hAnsi="Arial" w:cs="Arial"/>
          <w:noProof/>
          <w:sz w:val="24"/>
          <w:szCs w:val="24"/>
          <w:lang w:val="es-CL"/>
        </w:rPr>
      </w:pPr>
      <w:r w:rsidRPr="00081C0B">
        <w:rPr>
          <w:rFonts w:ascii="Arial" w:hAnsi="Arial" w:cs="Arial"/>
          <w:noProof/>
          <w:sz w:val="24"/>
          <w:szCs w:val="24"/>
        </w:rPr>
        <w:t>[6]</w:t>
      </w:r>
      <w:r w:rsidRPr="00081C0B">
        <w:rPr>
          <w:rFonts w:ascii="Arial" w:hAnsi="Arial" w:cs="Arial"/>
          <w:noProof/>
          <w:sz w:val="24"/>
          <w:szCs w:val="24"/>
        </w:rPr>
        <w:tab/>
        <w:t xml:space="preserve">Chastas, P., Theodosiou, T., &amp; Bikas, D. (2016). Embodied energy in residential buildings-towards the nearly zero energy building: A literature review. </w:t>
      </w:r>
      <w:r w:rsidRPr="00081C0B">
        <w:rPr>
          <w:rFonts w:ascii="Arial" w:hAnsi="Arial" w:cs="Arial"/>
          <w:i/>
          <w:iCs/>
          <w:noProof/>
          <w:sz w:val="24"/>
          <w:szCs w:val="24"/>
          <w:lang w:val="es-MX"/>
        </w:rPr>
        <w:t>Building and Environmen</w:t>
      </w:r>
      <w:r w:rsidRPr="00081C0B">
        <w:rPr>
          <w:rFonts w:ascii="Arial" w:hAnsi="Arial" w:cs="Arial"/>
          <w:i/>
          <w:iCs/>
          <w:noProof/>
          <w:sz w:val="24"/>
          <w:szCs w:val="24"/>
          <w:lang w:val="es-CL"/>
        </w:rPr>
        <w:t>t</w:t>
      </w:r>
      <w:r w:rsidRPr="00081C0B">
        <w:rPr>
          <w:rFonts w:ascii="Arial" w:hAnsi="Arial" w:cs="Arial"/>
          <w:noProof/>
          <w:sz w:val="24"/>
          <w:szCs w:val="24"/>
          <w:lang w:val="es-CL"/>
        </w:rPr>
        <w:t>, 105, 267-282.</w:t>
      </w:r>
    </w:p>
    <w:p w:rsidR="00457616" w:rsidRPr="00081C0B" w:rsidRDefault="00457616" w:rsidP="00081C0B">
      <w:pPr>
        <w:pStyle w:val="Bibliografa"/>
        <w:ind w:left="567" w:hanging="567"/>
        <w:jc w:val="both"/>
        <w:rPr>
          <w:rFonts w:ascii="Arial" w:hAnsi="Arial" w:cs="Arial"/>
          <w:sz w:val="24"/>
          <w:szCs w:val="24"/>
        </w:rPr>
      </w:pPr>
      <w:r w:rsidRPr="00081C0B">
        <w:rPr>
          <w:rFonts w:ascii="Arial" w:hAnsi="Arial" w:cs="Arial"/>
          <w:noProof/>
          <w:sz w:val="24"/>
          <w:szCs w:val="24"/>
          <w:lang w:val="es-CL"/>
        </w:rPr>
        <w:t>[7]</w:t>
      </w:r>
      <w:r w:rsidRPr="00081C0B">
        <w:rPr>
          <w:rFonts w:ascii="Arial" w:hAnsi="Arial" w:cs="Arial"/>
          <w:noProof/>
          <w:sz w:val="24"/>
          <w:szCs w:val="24"/>
          <w:lang w:val="es-CL"/>
        </w:rPr>
        <w:tab/>
        <w:t>Hernández, A. (2009). Energía incorporada y Emisiones de CO</w:t>
      </w:r>
      <w:r w:rsidRPr="00081C0B">
        <w:rPr>
          <w:rFonts w:ascii="Arial" w:hAnsi="Arial" w:cs="Arial"/>
          <w:noProof/>
          <w:sz w:val="24"/>
          <w:szCs w:val="24"/>
          <w:vertAlign w:val="subscript"/>
          <w:lang w:val="es-CL"/>
        </w:rPr>
        <w:t>2</w:t>
      </w:r>
      <w:r w:rsidRPr="00081C0B">
        <w:rPr>
          <w:rFonts w:ascii="Arial" w:hAnsi="Arial" w:cs="Arial"/>
          <w:noProof/>
          <w:sz w:val="24"/>
          <w:szCs w:val="24"/>
          <w:lang w:val="es-CL"/>
        </w:rPr>
        <w:t xml:space="preserve"> en la edificación. Metodología para evaluación del nivel de sustentabilidad de materiales de </w:t>
      </w:r>
      <w:r w:rsidRPr="00081C0B">
        <w:rPr>
          <w:rFonts w:ascii="Arial" w:hAnsi="Arial" w:cs="Arial"/>
          <w:noProof/>
          <w:sz w:val="24"/>
          <w:szCs w:val="24"/>
          <w:lang w:val="es-CL"/>
        </w:rPr>
        <w:lastRenderedPageBreak/>
        <w:t xml:space="preserve">construcción, caso de estudio: El acero. </w:t>
      </w:r>
      <w:r w:rsidRPr="00081C0B">
        <w:rPr>
          <w:rFonts w:ascii="Arial" w:hAnsi="Arial" w:cs="Arial"/>
          <w:noProof/>
          <w:sz w:val="24"/>
          <w:szCs w:val="24"/>
        </w:rPr>
        <w:t>D.F.</w:t>
      </w:r>
    </w:p>
    <w:p w:rsidR="00457616" w:rsidRPr="00081C0B" w:rsidRDefault="00457616" w:rsidP="00081C0B">
      <w:pPr>
        <w:pStyle w:val="Bibliografa"/>
        <w:ind w:left="567" w:hanging="567"/>
        <w:jc w:val="both"/>
        <w:rPr>
          <w:rFonts w:ascii="Arial" w:hAnsi="Arial" w:cs="Arial"/>
          <w:noProof/>
          <w:sz w:val="24"/>
          <w:szCs w:val="24"/>
          <w:lang w:val="es-CL"/>
        </w:rPr>
      </w:pPr>
      <w:r w:rsidRPr="00081C0B">
        <w:rPr>
          <w:rFonts w:ascii="Arial" w:hAnsi="Arial" w:cs="Arial"/>
          <w:noProof/>
          <w:sz w:val="24"/>
          <w:szCs w:val="24"/>
        </w:rPr>
        <w:t>[8]</w:t>
      </w:r>
      <w:r w:rsidRPr="00081C0B">
        <w:rPr>
          <w:rFonts w:ascii="Arial" w:hAnsi="Arial" w:cs="Arial"/>
          <w:noProof/>
          <w:sz w:val="24"/>
          <w:szCs w:val="24"/>
        </w:rPr>
        <w:tab/>
        <w:t xml:space="preserve">Dixit, M. (2017). Embodied energy analysis of building materials: An improved IO-based hybrid method using sectoral disaggregation. </w:t>
      </w:r>
      <w:r w:rsidRPr="00081C0B">
        <w:rPr>
          <w:rFonts w:ascii="Arial" w:hAnsi="Arial" w:cs="Arial"/>
          <w:i/>
          <w:iCs/>
          <w:noProof/>
          <w:sz w:val="24"/>
          <w:szCs w:val="24"/>
          <w:lang w:val="es-CL"/>
        </w:rPr>
        <w:t>Energy</w:t>
      </w:r>
      <w:r w:rsidRPr="00081C0B">
        <w:rPr>
          <w:rFonts w:ascii="Arial" w:hAnsi="Arial" w:cs="Arial"/>
          <w:noProof/>
          <w:sz w:val="24"/>
          <w:szCs w:val="24"/>
          <w:lang w:val="es-CL"/>
        </w:rPr>
        <w:t>, 124, 46-58.</w:t>
      </w:r>
    </w:p>
    <w:p w:rsidR="00457616" w:rsidRPr="00081C0B" w:rsidRDefault="00457616" w:rsidP="00081C0B">
      <w:pPr>
        <w:pStyle w:val="Bibliografa"/>
        <w:ind w:left="567" w:hanging="567"/>
        <w:jc w:val="both"/>
        <w:rPr>
          <w:rFonts w:ascii="Arial" w:hAnsi="Arial" w:cs="Arial"/>
          <w:sz w:val="24"/>
          <w:szCs w:val="24"/>
          <w:lang w:val="es-MX"/>
        </w:rPr>
      </w:pPr>
      <w:r w:rsidRPr="00081C0B">
        <w:rPr>
          <w:rFonts w:ascii="Arial" w:hAnsi="Arial" w:cs="Arial"/>
          <w:sz w:val="24"/>
          <w:szCs w:val="24"/>
          <w:lang w:val="es-MX"/>
        </w:rPr>
        <w:t>[9]</w:t>
      </w:r>
      <w:r w:rsidRPr="00081C0B">
        <w:rPr>
          <w:rFonts w:ascii="Arial" w:hAnsi="Arial" w:cs="Arial"/>
          <w:sz w:val="24"/>
          <w:szCs w:val="24"/>
          <w:lang w:val="es-MX"/>
        </w:rPr>
        <w:tab/>
        <w:t>Norma ISO 14040. (2006). Gestión ambiental Análisis del ciclo de vida, Principios y marco de referencia.</w:t>
      </w:r>
    </w:p>
    <w:p w:rsidR="00457616" w:rsidRPr="00E869AF" w:rsidRDefault="00457616" w:rsidP="00081C0B">
      <w:pPr>
        <w:pStyle w:val="Normalcontenido"/>
        <w:ind w:left="567" w:hanging="567"/>
        <w:rPr>
          <w:rFonts w:ascii="Arial" w:hAnsi="Arial" w:cs="Arial"/>
        </w:rPr>
      </w:pPr>
      <w:r w:rsidRPr="00081C0B">
        <w:rPr>
          <w:rFonts w:ascii="Arial" w:hAnsi="Arial" w:cs="Arial"/>
          <w:lang w:val="en-US"/>
        </w:rPr>
        <w:t>[10]</w:t>
      </w:r>
      <w:r w:rsidRPr="00081C0B">
        <w:rPr>
          <w:rFonts w:ascii="Arial" w:hAnsi="Arial" w:cs="Arial"/>
          <w:lang w:val="en-US"/>
        </w:rPr>
        <w:tab/>
        <w:t xml:space="preserve">Architecture 2030. (2011). Challenge for products Critical Points. </w:t>
      </w:r>
      <w:hyperlink r:id="rId20" w:history="1">
        <w:r w:rsidRPr="00E869AF">
          <w:rPr>
            <w:rStyle w:val="Hipervnculo"/>
            <w:rFonts w:ascii="Arial" w:hAnsi="Arial" w:cs="Arial"/>
          </w:rPr>
          <w:t>www.architecture2030.org/files/2030products_cp.pdf</w:t>
        </w:r>
      </w:hyperlink>
    </w:p>
    <w:p w:rsidR="00457616" w:rsidRPr="00081C0B" w:rsidRDefault="00457616" w:rsidP="00081C0B">
      <w:pPr>
        <w:pStyle w:val="Bibliografa"/>
        <w:ind w:left="567" w:hanging="567"/>
        <w:jc w:val="both"/>
        <w:rPr>
          <w:rFonts w:ascii="Arial" w:hAnsi="Arial" w:cs="Arial"/>
          <w:noProof/>
          <w:sz w:val="24"/>
          <w:szCs w:val="24"/>
          <w:lang w:val="es-MX"/>
        </w:rPr>
      </w:pPr>
      <w:r w:rsidRPr="00E869AF">
        <w:rPr>
          <w:rFonts w:ascii="Arial" w:hAnsi="Arial" w:cs="Arial"/>
          <w:noProof/>
          <w:sz w:val="24"/>
          <w:szCs w:val="24"/>
          <w:lang w:val="es-CL"/>
        </w:rPr>
        <w:t>[11]</w:t>
      </w:r>
      <w:r w:rsidRPr="00E869AF">
        <w:rPr>
          <w:rFonts w:ascii="Arial" w:hAnsi="Arial" w:cs="Arial"/>
          <w:noProof/>
          <w:sz w:val="24"/>
          <w:szCs w:val="24"/>
          <w:lang w:val="es-CL"/>
        </w:rPr>
        <w:tab/>
        <w:t xml:space="preserve">Kellenberger, D. H.-J. (2009). </w:t>
      </w:r>
      <w:r w:rsidRPr="00081C0B">
        <w:rPr>
          <w:rFonts w:ascii="Arial" w:hAnsi="Arial" w:cs="Arial"/>
          <w:noProof/>
          <w:sz w:val="24"/>
          <w:szCs w:val="24"/>
        </w:rPr>
        <w:t xml:space="preserve">Relevance of simplifications in LCA of building components. </w:t>
      </w:r>
      <w:r w:rsidRPr="00081C0B">
        <w:rPr>
          <w:rFonts w:ascii="Arial" w:hAnsi="Arial" w:cs="Arial"/>
          <w:i/>
          <w:iCs/>
          <w:noProof/>
          <w:sz w:val="24"/>
          <w:szCs w:val="24"/>
          <w:lang w:val="es-MX"/>
        </w:rPr>
        <w:t>Building and Environment</w:t>
      </w:r>
      <w:r w:rsidRPr="00081C0B">
        <w:rPr>
          <w:rFonts w:ascii="Arial" w:hAnsi="Arial" w:cs="Arial"/>
          <w:noProof/>
          <w:sz w:val="24"/>
          <w:szCs w:val="24"/>
          <w:lang w:val="es-MX"/>
        </w:rPr>
        <w:t>,  818–825.</w:t>
      </w:r>
    </w:p>
    <w:p w:rsidR="00457616" w:rsidRDefault="00457616" w:rsidP="00081C0B">
      <w:pPr>
        <w:pStyle w:val="Normalcontenido"/>
        <w:ind w:left="567" w:hanging="567"/>
        <w:rPr>
          <w:rFonts w:ascii="Arial" w:hAnsi="Arial" w:cs="Arial"/>
          <w:lang w:val="es-MX"/>
        </w:rPr>
      </w:pPr>
      <w:r w:rsidRPr="00081C0B">
        <w:rPr>
          <w:rFonts w:ascii="Arial" w:hAnsi="Arial" w:cs="Arial"/>
          <w:lang w:val="es-MX"/>
        </w:rPr>
        <w:t>[12]</w:t>
      </w:r>
      <w:r w:rsidRPr="00081C0B">
        <w:rPr>
          <w:rFonts w:ascii="Arial" w:hAnsi="Arial" w:cs="Arial"/>
          <w:lang w:val="es-MX"/>
        </w:rPr>
        <w:tab/>
        <w:t>CCNNPURRE  (2001). Norma Oficial Mexicana Nom-008-Ener 2001, Eficiencia energética en edificaciones, envolvente de edificios no residenciales. Diario Oficial de la Federación. D.F., México.</w:t>
      </w:r>
    </w:p>
    <w:p w:rsidR="00B318C3" w:rsidRPr="00081C0B" w:rsidRDefault="00B318C3" w:rsidP="00081C0B">
      <w:pPr>
        <w:pStyle w:val="Normalcontenido"/>
        <w:ind w:left="567" w:hanging="567"/>
        <w:rPr>
          <w:rFonts w:ascii="Arial" w:hAnsi="Arial" w:cs="Arial"/>
          <w:lang w:val="es-MX"/>
        </w:rPr>
      </w:pPr>
    </w:p>
    <w:p w:rsidR="00457616" w:rsidRDefault="00457616" w:rsidP="00081C0B">
      <w:pPr>
        <w:pStyle w:val="Normalcontenido"/>
        <w:ind w:left="567" w:hanging="567"/>
        <w:rPr>
          <w:rFonts w:ascii="Arial" w:hAnsi="Arial" w:cs="Arial"/>
          <w:lang w:val="es-MX"/>
        </w:rPr>
      </w:pPr>
      <w:r w:rsidRPr="00081C0B">
        <w:rPr>
          <w:rFonts w:ascii="Arial" w:hAnsi="Arial" w:cs="Arial"/>
          <w:lang w:val="es-MX"/>
        </w:rPr>
        <w:t>[13]</w:t>
      </w:r>
      <w:r w:rsidRPr="00081C0B">
        <w:rPr>
          <w:rFonts w:ascii="Arial" w:hAnsi="Arial" w:cs="Arial"/>
          <w:lang w:val="es-MX"/>
        </w:rPr>
        <w:tab/>
        <w:t>CCNNPURRE. (2011). Norma Oficial Mexicana Nom-020-ENER-2011, Eficiencia energética en edificaciones-envolvente de edificios para uso habitacional. Diario Oficial de la Federación. D.F., México.</w:t>
      </w:r>
    </w:p>
    <w:p w:rsidR="00B318C3" w:rsidRPr="00081C0B" w:rsidRDefault="00B318C3" w:rsidP="00081C0B">
      <w:pPr>
        <w:pStyle w:val="Normalcontenido"/>
        <w:ind w:left="567" w:hanging="567"/>
        <w:rPr>
          <w:rFonts w:ascii="Arial" w:hAnsi="Arial" w:cs="Arial"/>
          <w:lang w:val="es-MX"/>
        </w:rPr>
      </w:pPr>
    </w:p>
    <w:p w:rsidR="00457616" w:rsidRPr="00081C0B" w:rsidRDefault="00457616" w:rsidP="00081C0B">
      <w:pPr>
        <w:pStyle w:val="Bibliografa"/>
        <w:ind w:left="567" w:hanging="567"/>
        <w:jc w:val="both"/>
        <w:rPr>
          <w:rFonts w:ascii="Arial" w:hAnsi="Arial" w:cs="Arial"/>
          <w:noProof/>
          <w:sz w:val="24"/>
          <w:szCs w:val="24"/>
          <w:lang w:val="es-CL"/>
        </w:rPr>
      </w:pPr>
      <w:r w:rsidRPr="00081C0B">
        <w:rPr>
          <w:rFonts w:ascii="Arial" w:hAnsi="Arial" w:cs="Arial"/>
          <w:noProof/>
          <w:sz w:val="24"/>
          <w:szCs w:val="24"/>
          <w:lang w:val="es-CL"/>
        </w:rPr>
        <w:t>[14]</w:t>
      </w:r>
      <w:r w:rsidRPr="00081C0B">
        <w:rPr>
          <w:rFonts w:ascii="Arial" w:hAnsi="Arial" w:cs="Arial"/>
          <w:noProof/>
          <w:sz w:val="24"/>
          <w:szCs w:val="24"/>
          <w:lang w:val="es-CL"/>
        </w:rPr>
        <w:tab/>
        <w:t xml:space="preserve">Secretaria de Comunicaciones y Transporte, Tabasco. Dirección General de Planeación. (2012). </w:t>
      </w:r>
      <w:r w:rsidRPr="00081C0B">
        <w:rPr>
          <w:rFonts w:ascii="Arial" w:hAnsi="Arial" w:cs="Arial"/>
          <w:i/>
          <w:iCs/>
          <w:noProof/>
          <w:sz w:val="24"/>
          <w:szCs w:val="24"/>
          <w:lang w:val="es-CL"/>
        </w:rPr>
        <w:t>Inventario de banco de materiales 2012.</w:t>
      </w:r>
      <w:r w:rsidRPr="00081C0B">
        <w:rPr>
          <w:rFonts w:ascii="Arial" w:hAnsi="Arial" w:cs="Arial"/>
          <w:noProof/>
          <w:sz w:val="24"/>
          <w:szCs w:val="24"/>
          <w:lang w:val="es-CL"/>
        </w:rPr>
        <w:t xml:space="preserve"> Villahermosa, Tabasco, México: SCT.</w:t>
      </w:r>
    </w:p>
    <w:p w:rsidR="00457616" w:rsidRPr="00081C0B" w:rsidRDefault="00457616" w:rsidP="00081C0B">
      <w:pPr>
        <w:pStyle w:val="Bibliografa"/>
        <w:ind w:left="567" w:hanging="567"/>
        <w:jc w:val="both"/>
        <w:rPr>
          <w:rFonts w:ascii="Arial" w:hAnsi="Arial" w:cs="Arial"/>
          <w:noProof/>
          <w:sz w:val="24"/>
          <w:szCs w:val="24"/>
          <w:lang w:val="es-CL"/>
        </w:rPr>
      </w:pPr>
      <w:r w:rsidRPr="00081C0B">
        <w:rPr>
          <w:rFonts w:ascii="Arial" w:hAnsi="Arial" w:cs="Arial"/>
          <w:noProof/>
          <w:sz w:val="24"/>
          <w:szCs w:val="24"/>
          <w:lang w:val="es-CL"/>
        </w:rPr>
        <w:lastRenderedPageBreak/>
        <w:t>[15]</w:t>
      </w:r>
      <w:r w:rsidRPr="00081C0B">
        <w:rPr>
          <w:rFonts w:ascii="Arial" w:hAnsi="Arial" w:cs="Arial"/>
          <w:noProof/>
          <w:sz w:val="24"/>
          <w:szCs w:val="24"/>
          <w:lang w:val="es-CL"/>
        </w:rPr>
        <w:tab/>
        <w:t xml:space="preserve">CAPUFE, Dirección Técnica, Gerencia de Instalaciones y aquinaria. (2004). ANEXO No.5. </w:t>
      </w:r>
      <w:r w:rsidRPr="00081C0B">
        <w:rPr>
          <w:rFonts w:ascii="Arial" w:hAnsi="Arial" w:cs="Arial"/>
          <w:i/>
          <w:iCs/>
          <w:noProof/>
          <w:sz w:val="24"/>
          <w:szCs w:val="24"/>
          <w:lang w:val="es-CL"/>
        </w:rPr>
        <w:t>Tabla de Rendimientos. Combustible para Vehículos, aquinaria y Equipo de Conservación</w:t>
      </w:r>
      <w:r w:rsidRPr="00081C0B">
        <w:rPr>
          <w:rFonts w:ascii="Arial" w:hAnsi="Arial" w:cs="Arial"/>
          <w:noProof/>
          <w:sz w:val="24"/>
          <w:szCs w:val="24"/>
          <w:lang w:val="es-CL"/>
        </w:rPr>
        <w:t>.</w:t>
      </w:r>
    </w:p>
    <w:p w:rsidR="00457616" w:rsidRPr="00081C0B" w:rsidRDefault="00457616" w:rsidP="00081C0B">
      <w:pPr>
        <w:pStyle w:val="Bibliografa"/>
        <w:ind w:left="567" w:hanging="567"/>
        <w:jc w:val="both"/>
        <w:rPr>
          <w:rFonts w:ascii="Arial" w:hAnsi="Arial" w:cs="Arial"/>
          <w:noProof/>
          <w:sz w:val="24"/>
          <w:szCs w:val="24"/>
        </w:rPr>
      </w:pPr>
      <w:r w:rsidRPr="00081C0B">
        <w:rPr>
          <w:rFonts w:ascii="Arial" w:hAnsi="Arial" w:cs="Arial"/>
          <w:noProof/>
          <w:sz w:val="24"/>
          <w:szCs w:val="24"/>
        </w:rPr>
        <w:t>[16]</w:t>
      </w:r>
      <w:r w:rsidRPr="00081C0B">
        <w:rPr>
          <w:rFonts w:ascii="Arial" w:hAnsi="Arial" w:cs="Arial"/>
          <w:noProof/>
          <w:sz w:val="24"/>
          <w:szCs w:val="24"/>
        </w:rPr>
        <w:tab/>
        <w:t xml:space="preserve">Hammond, G., &amp; Jones, C. (2008). </w:t>
      </w:r>
      <w:r w:rsidRPr="00081C0B">
        <w:rPr>
          <w:rFonts w:ascii="Arial" w:hAnsi="Arial" w:cs="Arial"/>
          <w:i/>
          <w:iCs/>
          <w:noProof/>
          <w:sz w:val="24"/>
          <w:szCs w:val="24"/>
        </w:rPr>
        <w:t>Embodied energy and carbon in construction materials. Proceedings of the Institution of Civil Engineers-Energy.</w:t>
      </w:r>
      <w:r w:rsidRPr="00081C0B">
        <w:rPr>
          <w:rFonts w:ascii="Arial" w:hAnsi="Arial" w:cs="Arial"/>
          <w:noProof/>
          <w:sz w:val="24"/>
          <w:szCs w:val="24"/>
        </w:rPr>
        <w:t xml:space="preserve"> Bath, United Kingdom: University of Bath. http://dx.doi.org/10.1680/ener.2008.161.2.87</w:t>
      </w:r>
    </w:p>
    <w:p w:rsidR="00C454DB" w:rsidRPr="007A3DD1" w:rsidRDefault="00457616" w:rsidP="007A3DD1">
      <w:pPr>
        <w:pStyle w:val="Bibliografa"/>
        <w:ind w:left="567" w:hanging="567"/>
        <w:jc w:val="both"/>
        <w:rPr>
          <w:rFonts w:ascii="Arial" w:hAnsi="Arial" w:cs="Arial"/>
          <w:noProof/>
          <w:sz w:val="24"/>
          <w:szCs w:val="24"/>
        </w:rPr>
        <w:sectPr w:rsidR="00C454DB" w:rsidRPr="007A3DD1" w:rsidSect="00081C0B">
          <w:type w:val="continuous"/>
          <w:pgSz w:w="11907" w:h="16839"/>
          <w:pgMar w:top="1418" w:right="1418" w:bottom="1418" w:left="1418" w:header="709" w:footer="709" w:gutter="0"/>
          <w:cols w:num="2" w:space="720"/>
        </w:sectPr>
      </w:pPr>
      <w:r w:rsidRPr="00081C0B">
        <w:rPr>
          <w:rFonts w:ascii="Arial" w:hAnsi="Arial" w:cs="Arial"/>
          <w:noProof/>
          <w:sz w:val="24"/>
          <w:szCs w:val="24"/>
        </w:rPr>
        <w:t>[17]</w:t>
      </w:r>
      <w:r w:rsidRPr="00081C0B">
        <w:rPr>
          <w:rFonts w:ascii="Arial" w:hAnsi="Arial" w:cs="Arial"/>
          <w:noProof/>
          <w:sz w:val="24"/>
          <w:szCs w:val="24"/>
        </w:rPr>
        <w:tab/>
        <w:t xml:space="preserve">Copiello, S. (2016). Economic implications of the energy issue: Evidence for a positive non-linear relation between embodied energy and construction cost. </w:t>
      </w:r>
      <w:r w:rsidRPr="00081C0B">
        <w:rPr>
          <w:rFonts w:ascii="Arial" w:hAnsi="Arial" w:cs="Arial"/>
          <w:i/>
          <w:iCs/>
          <w:noProof/>
          <w:sz w:val="24"/>
          <w:szCs w:val="24"/>
        </w:rPr>
        <w:t>Energy and Buildings</w:t>
      </w:r>
      <w:r w:rsidR="007A3DD1">
        <w:rPr>
          <w:rFonts w:ascii="Arial" w:hAnsi="Arial" w:cs="Arial"/>
          <w:noProof/>
          <w:sz w:val="24"/>
          <w:szCs w:val="24"/>
        </w:rPr>
        <w:t>, 123, 59–70</w:t>
      </w:r>
      <w:r w:rsidR="006A52B4">
        <w:rPr>
          <w:rFonts w:ascii="Arial" w:hAnsi="Arial" w:cs="Arial"/>
          <w:noProof/>
          <w:sz w:val="24"/>
          <w:szCs w:val="24"/>
        </w:rPr>
        <w:t>.</w:t>
      </w:r>
    </w:p>
    <w:p w:rsidR="00E85FA1" w:rsidRPr="00AD0EA4" w:rsidRDefault="00E85FA1">
      <w:pPr>
        <w:pStyle w:val="Normalcontenido"/>
        <w:spacing w:line="480" w:lineRule="auto"/>
      </w:pPr>
    </w:p>
    <w:sectPr w:rsidR="00E85FA1" w:rsidRPr="00AD0EA4" w:rsidSect="00D64A5A">
      <w:type w:val="continuous"/>
      <w:pgSz w:w="12240" w:h="15840"/>
      <w:pgMar w:top="1418" w:right="1418" w:bottom="1418" w:left="1418" w:header="708" w:footer="708" w:gutter="0"/>
      <w:pgNumType w:start="1"/>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F01" w:rsidRDefault="001A1F01" w:rsidP="00445063">
      <w:pPr>
        <w:spacing w:after="0" w:line="240" w:lineRule="auto"/>
      </w:pPr>
      <w:r>
        <w:separator/>
      </w:r>
    </w:p>
  </w:endnote>
  <w:endnote w:type="continuationSeparator" w:id="0">
    <w:p w:rsidR="001A1F01" w:rsidRDefault="001A1F01" w:rsidP="00445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063" w:rsidRDefault="00445063">
    <w:pPr>
      <w:pStyle w:val="Piedepgina"/>
      <w:jc w:val="center"/>
    </w:pPr>
  </w:p>
  <w:sdt>
    <w:sdtPr>
      <w:id w:val="-95480544"/>
      <w:docPartObj>
        <w:docPartGallery w:val="Page Numbers (Bottom of Page)"/>
        <w:docPartUnique/>
      </w:docPartObj>
    </w:sdtPr>
    <w:sdtEndPr/>
    <w:sdtContent>
      <w:p w:rsidR="00E12876" w:rsidRDefault="00E12876" w:rsidP="00E12876">
        <w:pPr>
          <w:pStyle w:val="Piedepgina"/>
          <w:jc w:val="center"/>
        </w:pPr>
        <w:r>
          <w:rPr>
            <w:noProof/>
            <w:lang w:val="es-MX" w:eastAsia="es-MX"/>
          </w:rPr>
          <mc:AlternateContent>
            <mc:Choice Requires="wps">
              <w:drawing>
                <wp:anchor distT="0" distB="0" distL="114300" distR="114300" simplePos="0" relativeHeight="251674624" behindDoc="0" locked="0" layoutInCell="1" allowOverlap="1" wp14:anchorId="762AE25C" wp14:editId="663ACB6C">
                  <wp:simplePos x="0" y="0"/>
                  <wp:positionH relativeFrom="margin">
                    <wp:posOffset>-454660</wp:posOffset>
                  </wp:positionH>
                  <wp:positionV relativeFrom="paragraph">
                    <wp:posOffset>119874</wp:posOffset>
                  </wp:positionV>
                  <wp:extent cx="1867989" cy="457200"/>
                  <wp:effectExtent l="0" t="0" r="0" b="0"/>
                  <wp:wrapNone/>
                  <wp:docPr id="9" name="Cuadro de texto 9"/>
                  <wp:cNvGraphicFramePr/>
                  <a:graphic xmlns:a="http://schemas.openxmlformats.org/drawingml/2006/main">
                    <a:graphicData uri="http://schemas.microsoft.com/office/word/2010/wordprocessingShape">
                      <wps:wsp>
                        <wps:cNvSpPr txBox="1"/>
                        <wps:spPr>
                          <a:xfrm>
                            <a:off x="0" y="0"/>
                            <a:ext cx="1867989" cy="457200"/>
                          </a:xfrm>
                          <a:prstGeom prst="rect">
                            <a:avLst/>
                          </a:prstGeom>
                          <a:solidFill>
                            <a:schemeClr val="lt1"/>
                          </a:solidFill>
                          <a:ln w="6350">
                            <a:noFill/>
                          </a:ln>
                        </wps:spPr>
                        <wps:txbx>
                          <w:txbxContent>
                            <w:p w:rsidR="004F72D3" w:rsidRDefault="007C0385" w:rsidP="004F72D3">
                              <w:pPr>
                                <w:spacing w:after="0"/>
                                <w:rPr>
                                  <w:rFonts w:ascii="Verdana" w:hAnsi="Verdana"/>
                                  <w:color w:val="111111"/>
                                  <w:sz w:val="14"/>
                                  <w:szCs w:val="14"/>
                                  <w:shd w:val="clear" w:color="auto" w:fill="FBFBF3"/>
                                </w:rPr>
                              </w:pPr>
                              <w:proofErr w:type="spellStart"/>
                              <w:r w:rsidRPr="008E7B5D">
                                <w:rPr>
                                  <w:rFonts w:ascii="Arial" w:hAnsi="Arial" w:cs="Arial"/>
                                  <w:sz w:val="14"/>
                                </w:rPr>
                                <w:t>Registro</w:t>
                              </w:r>
                              <w:proofErr w:type="spellEnd"/>
                              <w:r w:rsidRPr="008E7B5D">
                                <w:rPr>
                                  <w:rFonts w:ascii="Arial" w:hAnsi="Arial" w:cs="Arial"/>
                                  <w:sz w:val="14"/>
                                </w:rPr>
                                <w:t xml:space="preserve"> </w:t>
                              </w:r>
                              <w:r w:rsidRPr="002964C9">
                                <w:rPr>
                                  <w:rFonts w:ascii="Arial" w:hAnsi="Arial" w:cs="Arial"/>
                                  <w:sz w:val="14"/>
                                  <w:szCs w:val="14"/>
                                </w:rPr>
                                <w:t xml:space="preserve">ISSN </w:t>
                              </w:r>
                              <w:r w:rsidRPr="002964C9">
                                <w:rPr>
                                  <w:rFonts w:ascii="Verdana" w:hAnsi="Verdana"/>
                                  <w:color w:val="111111"/>
                                  <w:sz w:val="14"/>
                                  <w:szCs w:val="14"/>
                                  <w:shd w:val="clear" w:color="auto" w:fill="FBFBF3"/>
                                </w:rPr>
                                <w:t>2448-8186</w:t>
                              </w:r>
                              <w:r>
                                <w:rPr>
                                  <w:rFonts w:ascii="Verdana" w:hAnsi="Verdana"/>
                                  <w:color w:val="111111"/>
                                  <w:sz w:val="14"/>
                                  <w:szCs w:val="14"/>
                                  <w:shd w:val="clear" w:color="auto" w:fill="FBFBF3"/>
                                </w:rPr>
                                <w:t xml:space="preserve">    </w:t>
                              </w:r>
                            </w:p>
                            <w:p w:rsidR="007C0385" w:rsidRDefault="007C0385" w:rsidP="004F72D3">
                              <w:pPr>
                                <w:spacing w:after="0"/>
                              </w:pPr>
                              <w:r>
                                <w:rPr>
                                  <w:rFonts w:ascii="Verdana" w:hAnsi="Verdana"/>
                                  <w:color w:val="111111"/>
                                  <w:sz w:val="14"/>
                                  <w:szCs w:val="14"/>
                                  <w:shd w:val="clear" w:color="auto" w:fill="FBFBF3"/>
                                </w:rPr>
                                <w:t>DOI: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9" o:spid="_x0000_s1028" type="#_x0000_t202" style="position:absolute;left:0;text-align:left;margin-left:-35.8pt;margin-top:9.45pt;width:147.1pt;height:36pt;z-index:2516746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" fillcolor="white [3201]" stroked="f" strokeweight=".5pt">
                  <v:textbox>
                    <w:txbxContent>
                      <w:p w:rsidR="004F72D3" w:rsidRDefault="007C0385" w:rsidP="004F72D3">
                        <w:pPr>
                          <w:spacing w:after="0"/>
                          <w:rPr>
                            <w:rFonts w:ascii="Verdana" w:hAnsi="Verdana"/>
                            <w:color w:val="111111"/>
                            <w:sz w:val="14"/>
                            <w:szCs w:val="14"/>
                            <w:shd w:val="clear" w:color="auto" w:fill="FBFBF3"/>
                          </w:rPr>
                        </w:pPr>
                        <w:proofErr w:type="spellStart"/>
                        <w:r w:rsidRPr="008E7B5D">
                          <w:rPr>
                            <w:rFonts w:ascii="Arial" w:hAnsi="Arial" w:cs="Arial"/>
                            <w:sz w:val="14"/>
                          </w:rPr>
                          <w:t>Registro</w:t>
                        </w:r>
                        <w:proofErr w:type="spellEnd"/>
                        <w:r w:rsidRPr="008E7B5D">
                          <w:rPr>
                            <w:rFonts w:ascii="Arial" w:hAnsi="Arial" w:cs="Arial"/>
                            <w:sz w:val="14"/>
                          </w:rPr>
                          <w:t xml:space="preserve"> </w:t>
                        </w:r>
                        <w:r w:rsidRPr="002964C9">
                          <w:rPr>
                            <w:rFonts w:ascii="Arial" w:hAnsi="Arial" w:cs="Arial"/>
                            <w:sz w:val="14"/>
                            <w:szCs w:val="14"/>
                          </w:rPr>
                          <w:t xml:space="preserve">ISSN </w:t>
                        </w:r>
                        <w:r w:rsidRPr="002964C9">
                          <w:rPr>
                            <w:rFonts w:ascii="Verdana" w:hAnsi="Verdana"/>
                            <w:color w:val="111111"/>
                            <w:sz w:val="14"/>
                            <w:szCs w:val="14"/>
                            <w:shd w:val="clear" w:color="auto" w:fill="FBFBF3"/>
                          </w:rPr>
                          <w:t>2448-8186</w:t>
                        </w:r>
                        <w:r>
                          <w:rPr>
                            <w:rFonts w:ascii="Verdana" w:hAnsi="Verdana"/>
                            <w:color w:val="111111"/>
                            <w:sz w:val="14"/>
                            <w:szCs w:val="14"/>
                            <w:shd w:val="clear" w:color="auto" w:fill="FBFBF3"/>
                          </w:rPr>
                          <w:t xml:space="preserve">    </w:t>
                        </w:r>
                      </w:p>
                      <w:p w:rsidR="007C0385" w:rsidRDefault="007C0385" w:rsidP="004F72D3">
                        <w:pPr>
                          <w:spacing w:after="0"/>
                        </w:pPr>
                        <w:r>
                          <w:rPr>
                            <w:rFonts w:ascii="Verdana" w:hAnsi="Verdana"/>
                            <w:color w:val="111111"/>
                            <w:sz w:val="14"/>
                            <w:szCs w:val="14"/>
                            <w:shd w:val="clear" w:color="auto" w:fill="FBFBF3"/>
                          </w:rPr>
                          <w:t>DOI:</w:t>
                        </w:r>
                      </w:p>
                    </w:txbxContent>
                  </v:textbox>
                  <w10:wrap anchorx="margin"/>
                </v:shape>
              </w:pict>
            </mc:Fallback>
          </mc:AlternateContent>
        </w:r>
        <w:r>
          <w:rPr>
            <w:noProof/>
            <w:lang w:val="es-MX" w:eastAsia="es-MX"/>
          </w:rPr>
          <mc:AlternateContent>
            <mc:Choice Requires="wpg">
              <w:drawing>
                <wp:anchor distT="0" distB="0" distL="114300" distR="114300" simplePos="0" relativeHeight="251678720" behindDoc="0" locked="0" layoutInCell="1" allowOverlap="1" wp14:anchorId="1A411D10" wp14:editId="4F04A18A">
                  <wp:simplePos x="0" y="0"/>
                  <wp:positionH relativeFrom="page">
                    <wp:align>right</wp:align>
                  </wp:positionH>
                  <wp:positionV relativeFrom="paragraph">
                    <wp:posOffset>-735330</wp:posOffset>
                  </wp:positionV>
                  <wp:extent cx="1469390" cy="1799590"/>
                  <wp:effectExtent l="0" t="0" r="16510" b="10160"/>
                  <wp:wrapNone/>
                  <wp:docPr id="38" name="Grupo 38"/>
                  <wp:cNvGraphicFramePr/>
                  <a:graphic xmlns:a="http://schemas.openxmlformats.org/drawingml/2006/main">
                    <a:graphicData uri="http://schemas.microsoft.com/office/word/2010/wordprocessingGroup">
                      <wpg:wgp>
                        <wpg:cNvGrpSpPr/>
                        <wpg:grpSpPr>
                          <a:xfrm>
                            <a:off x="0" y="0"/>
                            <a:ext cx="1469390" cy="1799590"/>
                            <a:chOff x="0" y="0"/>
                            <a:chExt cx="1469744" cy="1800000"/>
                          </a:xfrm>
                        </wpg:grpSpPr>
                        <wps:wsp>
                          <wps:cNvPr id="39" name="Rectángulo 39"/>
                          <wps:cNvSpPr/>
                          <wps:spPr>
                            <a:xfrm>
                              <a:off x="1109272" y="0"/>
                              <a:ext cx="359764" cy="1800000"/>
                            </a:xfrm>
                            <a:prstGeom prst="rect">
                              <a:avLst/>
                            </a:prstGeom>
                            <a:solidFill>
                              <a:schemeClr val="tx2">
                                <a:lumMod val="20000"/>
                                <a:lumOff val="8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ángulo 40"/>
                          <wps:cNvSpPr/>
                          <wps:spPr>
                            <a:xfrm>
                              <a:off x="0" y="1079292"/>
                              <a:ext cx="1440000" cy="252000"/>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ángulo 41"/>
                          <wps:cNvSpPr/>
                          <wps:spPr>
                            <a:xfrm>
                              <a:off x="389744" y="1094282"/>
                              <a:ext cx="1080000" cy="252000"/>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group w14:anchorId="2DFC7435" id="Grupo 38" o:spid="_x0000_s1026" style="position:absolute;margin-left:64.5pt;margin-top:-57.9pt;width:115.7pt;height:141.7pt;z-index:251678720;mso-position-horizontal:right;mso-position-horizontal-relative:page" coordsize="14697,1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">
                  <v:rect id="Rectángulo 39" o:spid="_x0000_s1027" style="position:absolute;left:11092;width:3598;height:1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" fillcolor="#d5dce4 [671]" strokecolor="white [3212]" strokeweight="1pt"/>
                  <v:rect id="Rectángulo 40" o:spid="_x0000_s1028" style="position:absolute;top:10792;width:1440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" fillcolor="#d5dce4 [671]" stroked="f" strokeweight="1pt"/>
                  <v:rect id="Rectángulo 41" o:spid="_x0000_s1029" style="position:absolute;left:3897;top:10942;width:1080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" fillcolor="#acb9ca [1311]" stroked="f" strokeweight="1pt"/>
                  <w10:wrap anchorx="page"/>
                </v:group>
              </w:pict>
            </mc:Fallback>
          </mc:AlternateContent>
        </w:r>
        <w:r>
          <w:fldChar w:fldCharType="begin"/>
        </w:r>
        <w:r>
          <w:instrText>PAGE   \* MERGEFORMAT</w:instrText>
        </w:r>
        <w:r>
          <w:fldChar w:fldCharType="separate"/>
        </w:r>
        <w:r w:rsidR="004F72D3">
          <w:rPr>
            <w:noProof/>
          </w:rPr>
          <w:t>2</w:t>
        </w:r>
        <w:r>
          <w:fldChar w:fldCharType="end"/>
        </w:r>
      </w:p>
    </w:sdtContent>
  </w:sdt>
  <w:p w:rsidR="00CF10C0" w:rsidRDefault="00E12876" w:rsidP="00E12876">
    <w:pPr>
      <w:pStyle w:val="Piedepgina"/>
    </w:pPr>
    <w:r>
      <w:rPr>
        <w:noProof/>
        <w:lang w:val="es-MX" w:eastAsia="es-MX"/>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3161101"/>
      <w:docPartObj>
        <w:docPartGallery w:val="Page Numbers (Bottom of Page)"/>
        <w:docPartUnique/>
      </w:docPartObj>
    </w:sdtPr>
    <w:sdtEndPr/>
    <w:sdtContent>
      <w:p w:rsidR="00445063" w:rsidRDefault="007C0385">
        <w:pPr>
          <w:pStyle w:val="Piedepgina"/>
          <w:jc w:val="center"/>
        </w:pPr>
        <w:r>
          <w:rPr>
            <w:noProof/>
            <w:lang w:val="es-MX" w:eastAsia="es-MX"/>
          </w:rPr>
          <mc:AlternateContent>
            <mc:Choice Requires="wps">
              <w:drawing>
                <wp:anchor distT="0" distB="0" distL="114300" distR="114300" simplePos="0" relativeHeight="251676672" behindDoc="0" locked="0" layoutInCell="1" allowOverlap="1" wp14:anchorId="06AD72BD" wp14:editId="471761AD">
                  <wp:simplePos x="0" y="0"/>
                  <wp:positionH relativeFrom="margin">
                    <wp:align>right</wp:align>
                  </wp:positionH>
                  <wp:positionV relativeFrom="paragraph">
                    <wp:posOffset>144054</wp:posOffset>
                  </wp:positionV>
                  <wp:extent cx="1867989" cy="457200"/>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1867989" cy="457200"/>
                          </a:xfrm>
                          <a:prstGeom prst="rect">
                            <a:avLst/>
                          </a:prstGeom>
                          <a:solidFill>
                            <a:schemeClr val="lt1"/>
                          </a:solidFill>
                          <a:ln w="6350">
                            <a:noFill/>
                          </a:ln>
                        </wps:spPr>
                        <wps:txbx>
                          <w:txbxContent>
                            <w:p w:rsidR="007C0385" w:rsidRDefault="007C0385" w:rsidP="007C0385">
                              <w:proofErr w:type="spellStart"/>
                              <w:r w:rsidRPr="008E7B5D">
                                <w:rPr>
                                  <w:rFonts w:ascii="Arial" w:hAnsi="Arial" w:cs="Arial"/>
                                  <w:sz w:val="14"/>
                                </w:rPr>
                                <w:t>Registro</w:t>
                              </w:r>
                              <w:proofErr w:type="spellEnd"/>
                              <w:r w:rsidRPr="008E7B5D">
                                <w:rPr>
                                  <w:rFonts w:ascii="Arial" w:hAnsi="Arial" w:cs="Arial"/>
                                  <w:sz w:val="14"/>
                                </w:rPr>
                                <w:t xml:space="preserve"> </w:t>
                              </w:r>
                              <w:r w:rsidRPr="002964C9">
                                <w:rPr>
                                  <w:rFonts w:ascii="Arial" w:hAnsi="Arial" w:cs="Arial"/>
                                  <w:sz w:val="14"/>
                                  <w:szCs w:val="14"/>
                                </w:rPr>
                                <w:t xml:space="preserve">ISSN </w:t>
                              </w:r>
                              <w:r w:rsidRPr="002964C9">
                                <w:rPr>
                                  <w:rFonts w:ascii="Verdana" w:hAnsi="Verdana"/>
                                  <w:color w:val="111111"/>
                                  <w:sz w:val="14"/>
                                  <w:szCs w:val="14"/>
                                  <w:shd w:val="clear" w:color="auto" w:fill="FBFBF3"/>
                                </w:rPr>
                                <w:t>2448-8186</w:t>
                              </w:r>
                              <w:r>
                                <w:rPr>
                                  <w:rFonts w:ascii="Verdana" w:hAnsi="Verdana"/>
                                  <w:color w:val="111111"/>
                                  <w:sz w:val="14"/>
                                  <w:szCs w:val="14"/>
                                  <w:shd w:val="clear" w:color="auto" w:fill="FBFBF3"/>
                                </w:rPr>
                                <w:t xml:space="preserve">    DOI:</w:t>
                              </w:r>
                              <w:r w:rsidRPr="00EA59D9">
                                <w:rPr>
                                  <w:rFonts w:ascii="Verdana" w:hAnsi="Verdana"/>
                                  <w:color w:val="111111"/>
                                  <w:sz w:val="14"/>
                                  <w:szCs w:val="14"/>
                                  <w:shd w:val="clear" w:color="auto" w:fill="FBFBF3"/>
                                </w:rPr>
                                <w:t>0.19136/jeeos.a1n</w:t>
                              </w:r>
                              <w:r>
                                <w:rPr>
                                  <w:rFonts w:ascii="Verdana" w:hAnsi="Verdana"/>
                                  <w:color w:val="111111"/>
                                  <w:sz w:val="14"/>
                                  <w:szCs w:val="14"/>
                                  <w:shd w:val="clear" w:color="auto" w:fill="FBFBF3"/>
                                </w:rPr>
                                <w:t>3</w:t>
                              </w:r>
                              <w:r w:rsidRPr="00EA59D9">
                                <w:rPr>
                                  <w:rFonts w:ascii="Verdana" w:hAnsi="Verdana"/>
                                  <w:color w:val="111111"/>
                                  <w:sz w:val="14"/>
                                  <w:szCs w:val="14"/>
                                  <w:shd w:val="clear" w:color="auto" w:fill="FBFBF3"/>
                                </w:rPr>
                                <w:t>.</w:t>
                              </w:r>
                              <w:r>
                                <w:rPr>
                                  <w:rFonts w:ascii="Verdana" w:hAnsi="Verdana"/>
                                  <w:color w:val="111111"/>
                                  <w:sz w:val="14"/>
                                  <w:szCs w:val="14"/>
                                  <w:shd w:val="clear" w:color="auto" w:fill="FBFBF3"/>
                                </w:rPr>
                                <w:t>2</w:t>
                              </w:r>
                              <w:r w:rsidRPr="00EA59D9">
                                <w:rPr>
                                  <w:rFonts w:ascii="Verdana" w:hAnsi="Verdana"/>
                                  <w:color w:val="111111"/>
                                  <w:sz w:val="14"/>
                                  <w:szCs w:val="14"/>
                                  <w:shd w:val="clear" w:color="auto" w:fill="FBFBF3"/>
                                </w:rPr>
                                <w:t>1</w:t>
                              </w:r>
                              <w:r>
                                <w:rPr>
                                  <w:rFonts w:ascii="Verdana" w:hAnsi="Verdana"/>
                                  <w:color w:val="111111"/>
                                  <w:sz w:val="14"/>
                                  <w:szCs w:val="14"/>
                                  <w:shd w:val="clear" w:color="auto" w:fill="FBFBF3"/>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type w14:anchorId="06AD72BD" id="_x0000_t202" coordsize="21600,21600" o:spt="202" path="m,l,21600r21600,l21600,xe">
                  <v:stroke joinstyle="miter"/>
                  <v:path gradientshapeok="t" o:connecttype="rect"/>
                </v:shapetype>
                <v:shape id="Cuadro de texto 7" o:spid="_x0000_s1029" type="#_x0000_t202" style="position:absolute;left:0;text-align:left;margin-left:95.9pt;margin-top:11.35pt;width:147.1pt;height:36pt;z-index:25167667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" fillcolor="white [3201]" stroked="f" strokeweight=".5pt">
                  <v:textbox>
                    <w:txbxContent>
                      <w:p w:rsidR="007C0385" w:rsidRDefault="007C0385" w:rsidP="007C0385">
                        <w:r w:rsidRPr="008E7B5D">
                          <w:rPr>
                            <w:rFonts w:ascii="Arial" w:hAnsi="Arial" w:cs="Arial"/>
                            <w:sz w:val="14"/>
                          </w:rPr>
                          <w:t xml:space="preserve">Registro </w:t>
                        </w:r>
                        <w:r w:rsidRPr="002964C9">
                          <w:rPr>
                            <w:rFonts w:ascii="Arial" w:hAnsi="Arial" w:cs="Arial"/>
                            <w:sz w:val="14"/>
                            <w:szCs w:val="14"/>
                          </w:rPr>
                          <w:t xml:space="preserve">ISSN </w:t>
                        </w:r>
                        <w:r w:rsidRPr="002964C9">
                          <w:rPr>
                            <w:rFonts w:ascii="Verdana" w:hAnsi="Verdana"/>
                            <w:color w:val="111111"/>
                            <w:sz w:val="14"/>
                            <w:szCs w:val="14"/>
                            <w:shd w:val="clear" w:color="auto" w:fill="FBFBF3"/>
                          </w:rPr>
                          <w:t>2448-8186</w:t>
                        </w:r>
                        <w:r>
                          <w:rPr>
                            <w:rFonts w:ascii="Verdana" w:hAnsi="Verdana"/>
                            <w:color w:val="111111"/>
                            <w:sz w:val="14"/>
                            <w:szCs w:val="14"/>
                            <w:shd w:val="clear" w:color="auto" w:fill="FBFBF3"/>
                          </w:rPr>
                          <w:t xml:space="preserve">    DOI:</w:t>
                        </w:r>
                        <w:r w:rsidRPr="00EA59D9">
                          <w:rPr>
                            <w:rFonts w:ascii="Verdana" w:hAnsi="Verdana"/>
                            <w:color w:val="111111"/>
                            <w:sz w:val="14"/>
                            <w:szCs w:val="14"/>
                            <w:shd w:val="clear" w:color="auto" w:fill="FBFBF3"/>
                          </w:rPr>
                          <w:t>0.19136/</w:t>
                        </w:r>
                        <w:proofErr w:type="gramStart"/>
                        <w:r w:rsidRPr="00EA59D9">
                          <w:rPr>
                            <w:rFonts w:ascii="Verdana" w:hAnsi="Verdana"/>
                            <w:color w:val="111111"/>
                            <w:sz w:val="14"/>
                            <w:szCs w:val="14"/>
                            <w:shd w:val="clear" w:color="auto" w:fill="FBFBF3"/>
                          </w:rPr>
                          <w:t>jeeos.a</w:t>
                        </w:r>
                        <w:proofErr w:type="gramEnd"/>
                        <w:r w:rsidRPr="00EA59D9">
                          <w:rPr>
                            <w:rFonts w:ascii="Verdana" w:hAnsi="Verdana"/>
                            <w:color w:val="111111"/>
                            <w:sz w:val="14"/>
                            <w:szCs w:val="14"/>
                            <w:shd w:val="clear" w:color="auto" w:fill="FBFBF3"/>
                          </w:rPr>
                          <w:t>1n</w:t>
                        </w:r>
                        <w:r>
                          <w:rPr>
                            <w:rFonts w:ascii="Verdana" w:hAnsi="Verdana"/>
                            <w:color w:val="111111"/>
                            <w:sz w:val="14"/>
                            <w:szCs w:val="14"/>
                            <w:shd w:val="clear" w:color="auto" w:fill="FBFBF3"/>
                          </w:rPr>
                          <w:t>3</w:t>
                        </w:r>
                        <w:r w:rsidRPr="00EA59D9">
                          <w:rPr>
                            <w:rFonts w:ascii="Verdana" w:hAnsi="Verdana"/>
                            <w:color w:val="111111"/>
                            <w:sz w:val="14"/>
                            <w:szCs w:val="14"/>
                            <w:shd w:val="clear" w:color="auto" w:fill="FBFBF3"/>
                          </w:rPr>
                          <w:t>.</w:t>
                        </w:r>
                        <w:r>
                          <w:rPr>
                            <w:rFonts w:ascii="Verdana" w:hAnsi="Verdana"/>
                            <w:color w:val="111111"/>
                            <w:sz w:val="14"/>
                            <w:szCs w:val="14"/>
                            <w:shd w:val="clear" w:color="auto" w:fill="FBFBF3"/>
                          </w:rPr>
                          <w:t>2</w:t>
                        </w:r>
                        <w:r w:rsidRPr="00EA59D9">
                          <w:rPr>
                            <w:rFonts w:ascii="Verdana" w:hAnsi="Verdana"/>
                            <w:color w:val="111111"/>
                            <w:sz w:val="14"/>
                            <w:szCs w:val="14"/>
                            <w:shd w:val="clear" w:color="auto" w:fill="FBFBF3"/>
                          </w:rPr>
                          <w:t>1</w:t>
                        </w:r>
                        <w:r>
                          <w:rPr>
                            <w:rFonts w:ascii="Verdana" w:hAnsi="Verdana"/>
                            <w:color w:val="111111"/>
                            <w:sz w:val="14"/>
                            <w:szCs w:val="14"/>
                            <w:shd w:val="clear" w:color="auto" w:fill="FBFBF3"/>
                          </w:rPr>
                          <w:t>60</w:t>
                        </w:r>
                      </w:p>
                    </w:txbxContent>
                  </v:textbox>
                  <w10:wrap anchorx="margin"/>
                </v:shape>
              </w:pict>
            </mc:Fallback>
          </mc:AlternateContent>
        </w:r>
        <w:r w:rsidR="00445063">
          <w:rPr>
            <w:noProof/>
            <w:lang w:val="es-MX" w:eastAsia="es-MX"/>
          </w:rPr>
          <mc:AlternateContent>
            <mc:Choice Requires="wpg">
              <w:drawing>
                <wp:anchor distT="0" distB="0" distL="114300" distR="114300" simplePos="0" relativeHeight="251659264" behindDoc="0" locked="0" layoutInCell="1" allowOverlap="1" wp14:anchorId="47FC756F" wp14:editId="3B31F5BF">
                  <wp:simplePos x="0" y="0"/>
                  <wp:positionH relativeFrom="page">
                    <wp:posOffset>22860</wp:posOffset>
                  </wp:positionH>
                  <wp:positionV relativeFrom="paragraph">
                    <wp:posOffset>-1029970</wp:posOffset>
                  </wp:positionV>
                  <wp:extent cx="1440000" cy="1800000"/>
                  <wp:effectExtent l="0" t="0" r="8255" b="10160"/>
                  <wp:wrapNone/>
                  <wp:docPr id="34" name="Grupo 34"/>
                  <wp:cNvGraphicFramePr/>
                  <a:graphic xmlns:a="http://schemas.openxmlformats.org/drawingml/2006/main">
                    <a:graphicData uri="http://schemas.microsoft.com/office/word/2010/wordprocessingGroup">
                      <wpg:wgp>
                        <wpg:cNvGrpSpPr/>
                        <wpg:grpSpPr>
                          <a:xfrm>
                            <a:off x="0" y="0"/>
                            <a:ext cx="1440000" cy="1800000"/>
                            <a:chOff x="0" y="0"/>
                            <a:chExt cx="1440000" cy="1800000"/>
                          </a:xfrm>
                        </wpg:grpSpPr>
                        <wps:wsp>
                          <wps:cNvPr id="35" name="Rectángulo 35"/>
                          <wps:cNvSpPr/>
                          <wps:spPr>
                            <a:xfrm>
                              <a:off x="0" y="0"/>
                              <a:ext cx="360000" cy="1800000"/>
                            </a:xfrm>
                            <a:prstGeom prst="rect">
                              <a:avLst/>
                            </a:prstGeom>
                            <a:solidFill>
                              <a:schemeClr val="tx2">
                                <a:lumMod val="20000"/>
                                <a:lumOff val="80000"/>
                              </a:schemeClr>
                            </a:solidFill>
                            <a:ln>
                              <a:solidFill>
                                <a:schemeClr val="tx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ángulo 36"/>
                          <wps:cNvSpPr/>
                          <wps:spPr>
                            <a:xfrm>
                              <a:off x="0" y="1124262"/>
                              <a:ext cx="1440000" cy="252000"/>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ángulo 37"/>
                          <wps:cNvSpPr/>
                          <wps:spPr>
                            <a:xfrm>
                              <a:off x="0" y="1124262"/>
                              <a:ext cx="1080000" cy="251460"/>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group w14:anchorId="27726DBD" id="Grupo 34" o:spid="_x0000_s1026" style="position:absolute;margin-left:1.8pt;margin-top:-81.1pt;width:113.4pt;height:141.75pt;z-index:251659264;mso-position-horizontal-relative:page" coordsize="14400,1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">
                  <v:rect id="Rectángulo 35" o:spid="_x0000_s1027" style="position:absolute;width:3600;height:1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" fillcolor="#d5dce4 [671]" strokecolor="#d5dce4 [671]" strokeweight="1pt"/>
                  <v:rect id="Rectángulo 36" o:spid="_x0000_s1028" style="position:absolute;top:11242;width:1440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" fillcolor="#d5dce4 [671]" stroked="f" strokeweight="1pt"/>
                  <v:rect id="Rectángulo 37" o:spid="_x0000_s1029" style="position:absolute;top:11242;width:10800;height:2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" fillcolor="#acb9ca [1311]" stroked="f" strokeweight="1pt"/>
                  <w10:wrap anchorx="page"/>
                </v:group>
              </w:pict>
            </mc:Fallback>
          </mc:AlternateContent>
        </w:r>
        <w:r w:rsidR="00445063">
          <w:fldChar w:fldCharType="begin"/>
        </w:r>
        <w:r w:rsidR="00445063">
          <w:instrText>PAGE   \* MERGEFORMAT</w:instrText>
        </w:r>
        <w:r w:rsidR="00445063">
          <w:fldChar w:fldCharType="separate"/>
        </w:r>
        <w:r w:rsidR="004F72D3" w:rsidRPr="004F72D3">
          <w:rPr>
            <w:noProof/>
            <w:lang w:val="es-ES"/>
          </w:rPr>
          <w:t>3</w:t>
        </w:r>
        <w:r w:rsidR="00445063">
          <w:fldChar w:fldCharType="end"/>
        </w:r>
      </w:p>
    </w:sdtContent>
  </w:sdt>
  <w:p w:rsidR="00445063" w:rsidRDefault="0044506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063" w:rsidRDefault="009C6199">
    <w:pPr>
      <w:pStyle w:val="Piedepgina"/>
    </w:pPr>
    <w:r>
      <w:rPr>
        <w:noProof/>
        <w:lang w:val="es-MX" w:eastAsia="es-MX"/>
      </w:rPr>
      <mc:AlternateContent>
        <mc:Choice Requires="wpg">
          <w:drawing>
            <wp:anchor distT="0" distB="0" distL="114300" distR="114300" simplePos="0" relativeHeight="251667456" behindDoc="0" locked="0" layoutInCell="1" allowOverlap="1" wp14:anchorId="1A5198C1" wp14:editId="475DD80A">
              <wp:simplePos x="0" y="0"/>
              <wp:positionH relativeFrom="page">
                <wp:align>left</wp:align>
              </wp:positionH>
              <wp:positionV relativeFrom="paragraph">
                <wp:posOffset>-1203706</wp:posOffset>
              </wp:positionV>
              <wp:extent cx="1440000" cy="1800000"/>
              <wp:effectExtent l="0" t="0" r="8255" b="10160"/>
              <wp:wrapNone/>
              <wp:docPr id="1" name="Grupo 1"/>
              <wp:cNvGraphicFramePr/>
              <a:graphic xmlns:a="http://schemas.openxmlformats.org/drawingml/2006/main">
                <a:graphicData uri="http://schemas.microsoft.com/office/word/2010/wordprocessingGroup">
                  <wpg:wgp>
                    <wpg:cNvGrpSpPr/>
                    <wpg:grpSpPr>
                      <a:xfrm>
                        <a:off x="0" y="0"/>
                        <a:ext cx="1440000" cy="1800000"/>
                        <a:chOff x="0" y="0"/>
                        <a:chExt cx="1440000" cy="1800000"/>
                      </a:xfrm>
                    </wpg:grpSpPr>
                    <wps:wsp>
                      <wps:cNvPr id="2" name="Rectángulo 2"/>
                      <wps:cNvSpPr/>
                      <wps:spPr>
                        <a:xfrm>
                          <a:off x="0" y="0"/>
                          <a:ext cx="360000" cy="1800000"/>
                        </a:xfrm>
                        <a:prstGeom prst="rect">
                          <a:avLst/>
                        </a:prstGeom>
                        <a:solidFill>
                          <a:schemeClr val="tx2">
                            <a:lumMod val="20000"/>
                            <a:lumOff val="80000"/>
                          </a:schemeClr>
                        </a:solidFill>
                        <a:ln>
                          <a:solidFill>
                            <a:schemeClr val="tx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ángulo 3"/>
                      <wps:cNvSpPr/>
                      <wps:spPr>
                        <a:xfrm>
                          <a:off x="0" y="1124262"/>
                          <a:ext cx="1440000" cy="252000"/>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ángulo 4"/>
                      <wps:cNvSpPr/>
                      <wps:spPr>
                        <a:xfrm>
                          <a:off x="0" y="1124262"/>
                          <a:ext cx="1080000" cy="251460"/>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group w14:anchorId="20282073" id="Grupo 1" o:spid="_x0000_s1026" style="position:absolute;margin-left:0;margin-top:-94.8pt;width:113.4pt;height:141.75pt;z-index:251667456;mso-position-horizontal:left;mso-position-horizontal-relative:page" coordsize="14400,1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">
              <v:rect id="Rectángulo 2" o:spid="_x0000_s1027" style="position:absolute;width:3600;height:1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" fillcolor="#d5dce4 [671]" strokecolor="#d5dce4 [671]" strokeweight="1pt"/>
              <v:rect id="Rectángulo 3" o:spid="_x0000_s1028" style="position:absolute;top:11242;width:1440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" fillcolor="#d5dce4 [671]" stroked="f" strokeweight="1pt"/>
              <v:rect id="Rectángulo 4" o:spid="_x0000_s1029" style="position:absolute;top:11242;width:10800;height:2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" fillcolor="#acb9ca [1311]" stroked="f" strokeweight="1pt"/>
              <w10:wrap anchorx="page"/>
            </v:group>
          </w:pict>
        </mc:Fallback>
      </mc:AlternateContent>
    </w:r>
    <w:r>
      <w:tab/>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F01" w:rsidRDefault="001A1F01" w:rsidP="00445063">
      <w:pPr>
        <w:spacing w:after="0" w:line="240" w:lineRule="auto"/>
      </w:pPr>
      <w:r>
        <w:separator/>
      </w:r>
    </w:p>
  </w:footnote>
  <w:footnote w:type="continuationSeparator" w:id="0">
    <w:p w:rsidR="001A1F01" w:rsidRDefault="001A1F01" w:rsidP="004450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063" w:rsidRDefault="007C0385">
    <w:pPr>
      <w:pStyle w:val="Encabezado"/>
    </w:pPr>
    <w:r>
      <w:rPr>
        <w:noProof/>
        <w:lang w:val="es-MX" w:eastAsia="es-MX"/>
      </w:rPr>
      <mc:AlternateContent>
        <mc:Choice Requires="wps">
          <w:drawing>
            <wp:anchor distT="0" distB="0" distL="114300" distR="114300" simplePos="0" relativeHeight="251670528" behindDoc="0" locked="0" layoutInCell="1" allowOverlap="1">
              <wp:simplePos x="0" y="0"/>
              <wp:positionH relativeFrom="column">
                <wp:posOffset>4889591</wp:posOffset>
              </wp:positionH>
              <wp:positionV relativeFrom="paragraph">
                <wp:posOffset>-240574</wp:posOffset>
              </wp:positionV>
              <wp:extent cx="1476103" cy="496388"/>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1476103" cy="496388"/>
                      </a:xfrm>
                      <a:prstGeom prst="rect">
                        <a:avLst/>
                      </a:prstGeom>
                      <a:solidFill>
                        <a:schemeClr val="lt1"/>
                      </a:solidFill>
                      <a:ln w="6350">
                        <a:noFill/>
                      </a:ln>
                    </wps:spPr>
                    <wps:txbx>
                      <w:txbxContent>
                        <w:p w:rsidR="00C07B7D" w:rsidRPr="00122A3B" w:rsidRDefault="00C07B7D" w:rsidP="00C07B7D">
                          <w:pPr>
                            <w:spacing w:after="0"/>
                            <w:rPr>
                              <w:rFonts w:ascii="Arial" w:hAnsi="Arial" w:cs="Arial"/>
                              <w:sz w:val="20"/>
                              <w:vertAlign w:val="superscript"/>
                              <w:lang w:val="pt-PT"/>
                            </w:rPr>
                          </w:pPr>
                          <w:r w:rsidRPr="00122A3B">
                            <w:rPr>
                              <w:rFonts w:ascii="Arial" w:hAnsi="Arial" w:cs="Arial"/>
                              <w:sz w:val="20"/>
                              <w:lang w:val="pt-PT"/>
                            </w:rPr>
                            <w:t>Flores-González J.*</w:t>
                          </w:r>
                          <w:r w:rsidRPr="00122A3B">
                            <w:rPr>
                              <w:rFonts w:ascii="Arial" w:hAnsi="Arial" w:cs="Arial"/>
                              <w:sz w:val="20"/>
                              <w:vertAlign w:val="superscript"/>
                              <w:lang w:val="pt-PT"/>
                            </w:rPr>
                            <w:t>1</w:t>
                          </w:r>
                        </w:p>
                        <w:p w:rsidR="007C0385" w:rsidRPr="00122A3B" w:rsidRDefault="00C07B7D" w:rsidP="00C07B7D">
                          <w:pPr>
                            <w:spacing w:after="0"/>
                            <w:rPr>
                              <w:rFonts w:ascii="Arial" w:hAnsi="Arial" w:cs="Arial"/>
                              <w:lang w:val="es-ES"/>
                            </w:rPr>
                          </w:pPr>
                          <w:r w:rsidRPr="00122A3B">
                            <w:rPr>
                              <w:rFonts w:ascii="Arial" w:hAnsi="Arial" w:cs="Arial"/>
                              <w:b/>
                              <w:i/>
                              <w:sz w:val="20"/>
                              <w:szCs w:val="20"/>
                              <w:vertAlign w:val="superscript"/>
                              <w:lang w:val="pt-BR"/>
                            </w:rPr>
                            <w:t>Vol.</w:t>
                          </w:r>
                          <w:r w:rsidR="007C0385" w:rsidRPr="00122A3B">
                            <w:rPr>
                              <w:rFonts w:ascii="Arial" w:hAnsi="Arial" w:cs="Arial"/>
                              <w:b/>
                              <w:i/>
                              <w:sz w:val="20"/>
                              <w:szCs w:val="20"/>
                              <w:vertAlign w:val="superscript"/>
                              <w:lang w:val="pt-BR"/>
                            </w:rPr>
                            <w:t xml:space="preserve"> </w:t>
                          </w:r>
                          <w:r w:rsidRPr="00122A3B">
                            <w:rPr>
                              <w:rFonts w:ascii="Arial" w:hAnsi="Arial" w:cs="Arial"/>
                              <w:b/>
                              <w:i/>
                              <w:sz w:val="20"/>
                              <w:szCs w:val="20"/>
                              <w:vertAlign w:val="superscript"/>
                              <w:lang w:val="pt-BR"/>
                            </w:rPr>
                            <w:t>2</w:t>
                          </w:r>
                          <w:r w:rsidR="007C0385" w:rsidRPr="00122A3B">
                            <w:rPr>
                              <w:rFonts w:ascii="Arial" w:hAnsi="Arial" w:cs="Arial"/>
                              <w:b/>
                              <w:i/>
                              <w:sz w:val="20"/>
                              <w:szCs w:val="20"/>
                              <w:vertAlign w:val="superscript"/>
                              <w:lang w:val="pt-BR"/>
                            </w:rPr>
                            <w:t xml:space="preserve"> Num 1: 201</w:t>
                          </w:r>
                          <w:r w:rsidRPr="00122A3B">
                            <w:rPr>
                              <w:rFonts w:ascii="Arial" w:hAnsi="Arial" w:cs="Arial"/>
                              <w:b/>
                              <w:i/>
                              <w:sz w:val="20"/>
                              <w:szCs w:val="20"/>
                              <w:vertAlign w:val="superscript"/>
                              <w:lang w:val="pt-BR"/>
                            </w:rPr>
                            <w:t>8</w:t>
                          </w:r>
                          <w:r w:rsidR="007C0385" w:rsidRPr="00122A3B">
                            <w:rPr>
                              <w:rFonts w:ascii="Arial" w:hAnsi="Arial" w:cs="Arial"/>
                              <w:b/>
                              <w:i/>
                              <w:sz w:val="20"/>
                              <w:szCs w:val="20"/>
                              <w:vertAlign w:val="superscript"/>
                              <w:lang w:val="pt-BR"/>
                            </w:rPr>
                            <w:t xml:space="preserve"> </w:t>
                          </w:r>
                          <w:r w:rsidRPr="00122A3B">
                            <w:rPr>
                              <w:rFonts w:ascii="Arial" w:hAnsi="Arial" w:cs="Arial"/>
                              <w:b/>
                              <w:sz w:val="20"/>
                              <w:szCs w:val="20"/>
                              <w:vertAlign w:val="superscript"/>
                              <w:lang w:val="es-ES"/>
                            </w:rPr>
                            <w:t>pág.</w:t>
                          </w:r>
                          <w:r w:rsidR="007C0385" w:rsidRPr="00122A3B">
                            <w:rPr>
                              <w:rFonts w:ascii="Arial" w:hAnsi="Arial" w:cs="Arial"/>
                              <w:b/>
                              <w:sz w:val="20"/>
                              <w:szCs w:val="20"/>
                              <w:vertAlign w:val="superscript"/>
                              <w:lang w:val="es-ES"/>
                            </w:rPr>
                            <w:t xml:space="preserve"> </w:t>
                          </w:r>
                          <w:r w:rsidR="00A146BF" w:rsidRPr="00122A3B">
                            <w:rPr>
                              <w:rFonts w:ascii="Arial" w:hAnsi="Arial" w:cs="Arial"/>
                              <w:b/>
                              <w:sz w:val="20"/>
                              <w:szCs w:val="20"/>
                              <w:vertAlign w:val="superscript"/>
                              <w:lang w:val="es-ES"/>
                            </w:rPr>
                            <w:t>1</w:t>
                          </w:r>
                          <w:r w:rsidR="007C0385" w:rsidRPr="00122A3B">
                            <w:rPr>
                              <w:rFonts w:ascii="Arial" w:hAnsi="Arial" w:cs="Arial"/>
                              <w:b/>
                              <w:sz w:val="20"/>
                              <w:szCs w:val="20"/>
                              <w:vertAlign w:val="superscript"/>
                              <w:lang w:val="es-ES"/>
                            </w:rPr>
                            <w:t>-</w:t>
                          </w:r>
                          <w:r w:rsidR="00A146BF" w:rsidRPr="00122A3B">
                            <w:rPr>
                              <w:rFonts w:ascii="Arial" w:hAnsi="Arial" w:cs="Arial"/>
                              <w:b/>
                              <w:sz w:val="20"/>
                              <w:szCs w:val="20"/>
                              <w:vertAlign w:val="superscript"/>
                              <w:lang w:val="es-ES"/>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Cuadro de texto 5" o:spid="_x0000_s1026" type="#_x0000_t202" style="position:absolute;margin-left:385pt;margin-top:-18.95pt;width:116.25pt;height:39.1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" fillcolor="white [3201]" stroked="f" strokeweight=".5pt">
              <v:textbox>
                <w:txbxContent>
                  <w:p w:rsidR="00C07B7D" w:rsidRPr="00122A3B" w:rsidRDefault="00C07B7D" w:rsidP="00C07B7D">
                    <w:pPr>
                      <w:spacing w:after="0"/>
                      <w:rPr>
                        <w:rFonts w:ascii="Arial" w:hAnsi="Arial" w:cs="Arial"/>
                        <w:sz w:val="20"/>
                        <w:vertAlign w:val="superscript"/>
                        <w:lang w:val="pt-PT"/>
                      </w:rPr>
                    </w:pPr>
                    <w:r w:rsidRPr="00122A3B">
                      <w:rPr>
                        <w:rFonts w:ascii="Arial" w:hAnsi="Arial" w:cs="Arial"/>
                        <w:sz w:val="20"/>
                        <w:lang w:val="pt-PT"/>
                      </w:rPr>
                      <w:t>Flores-González J.*</w:t>
                    </w:r>
                    <w:r w:rsidRPr="00122A3B">
                      <w:rPr>
                        <w:rFonts w:ascii="Arial" w:hAnsi="Arial" w:cs="Arial"/>
                        <w:sz w:val="20"/>
                        <w:vertAlign w:val="superscript"/>
                        <w:lang w:val="pt-PT"/>
                      </w:rPr>
                      <w:t>1</w:t>
                    </w:r>
                  </w:p>
                  <w:p w:rsidR="007C0385" w:rsidRPr="00122A3B" w:rsidRDefault="00C07B7D" w:rsidP="00C07B7D">
                    <w:pPr>
                      <w:spacing w:after="0"/>
                      <w:rPr>
                        <w:rFonts w:ascii="Arial" w:hAnsi="Arial" w:cs="Arial"/>
                        <w:lang w:val="es-ES"/>
                      </w:rPr>
                    </w:pPr>
                    <w:r w:rsidRPr="00122A3B">
                      <w:rPr>
                        <w:rFonts w:ascii="Arial" w:hAnsi="Arial" w:cs="Arial"/>
                        <w:b/>
                        <w:i/>
                        <w:sz w:val="20"/>
                        <w:szCs w:val="20"/>
                        <w:vertAlign w:val="superscript"/>
                        <w:lang w:val="pt-BR"/>
                      </w:rPr>
                      <w:t>Vol.</w:t>
                    </w:r>
                    <w:r w:rsidR="007C0385" w:rsidRPr="00122A3B">
                      <w:rPr>
                        <w:rFonts w:ascii="Arial" w:hAnsi="Arial" w:cs="Arial"/>
                        <w:b/>
                        <w:i/>
                        <w:sz w:val="20"/>
                        <w:szCs w:val="20"/>
                        <w:vertAlign w:val="superscript"/>
                        <w:lang w:val="pt-BR"/>
                      </w:rPr>
                      <w:t xml:space="preserve"> </w:t>
                    </w:r>
                    <w:r w:rsidRPr="00122A3B">
                      <w:rPr>
                        <w:rFonts w:ascii="Arial" w:hAnsi="Arial" w:cs="Arial"/>
                        <w:b/>
                        <w:i/>
                        <w:sz w:val="20"/>
                        <w:szCs w:val="20"/>
                        <w:vertAlign w:val="superscript"/>
                        <w:lang w:val="pt-BR"/>
                      </w:rPr>
                      <w:t>2</w:t>
                    </w:r>
                    <w:r w:rsidR="007C0385" w:rsidRPr="00122A3B">
                      <w:rPr>
                        <w:rFonts w:ascii="Arial" w:hAnsi="Arial" w:cs="Arial"/>
                        <w:b/>
                        <w:i/>
                        <w:sz w:val="20"/>
                        <w:szCs w:val="20"/>
                        <w:vertAlign w:val="superscript"/>
                        <w:lang w:val="pt-BR"/>
                      </w:rPr>
                      <w:t xml:space="preserve"> Num 1: 201</w:t>
                    </w:r>
                    <w:r w:rsidRPr="00122A3B">
                      <w:rPr>
                        <w:rFonts w:ascii="Arial" w:hAnsi="Arial" w:cs="Arial"/>
                        <w:b/>
                        <w:i/>
                        <w:sz w:val="20"/>
                        <w:szCs w:val="20"/>
                        <w:vertAlign w:val="superscript"/>
                        <w:lang w:val="pt-BR"/>
                      </w:rPr>
                      <w:t>8</w:t>
                    </w:r>
                    <w:r w:rsidR="007C0385" w:rsidRPr="00122A3B">
                      <w:rPr>
                        <w:rFonts w:ascii="Arial" w:hAnsi="Arial" w:cs="Arial"/>
                        <w:b/>
                        <w:i/>
                        <w:sz w:val="20"/>
                        <w:szCs w:val="20"/>
                        <w:vertAlign w:val="superscript"/>
                        <w:lang w:val="pt-BR"/>
                      </w:rPr>
                      <w:t xml:space="preserve"> </w:t>
                    </w:r>
                    <w:r w:rsidRPr="00122A3B">
                      <w:rPr>
                        <w:rFonts w:ascii="Arial" w:hAnsi="Arial" w:cs="Arial"/>
                        <w:b/>
                        <w:sz w:val="20"/>
                        <w:szCs w:val="20"/>
                        <w:vertAlign w:val="superscript"/>
                        <w:lang w:val="es-ES"/>
                      </w:rPr>
                      <w:t>pág.</w:t>
                    </w:r>
                    <w:r w:rsidR="007C0385" w:rsidRPr="00122A3B">
                      <w:rPr>
                        <w:rFonts w:ascii="Arial" w:hAnsi="Arial" w:cs="Arial"/>
                        <w:b/>
                        <w:sz w:val="20"/>
                        <w:szCs w:val="20"/>
                        <w:vertAlign w:val="superscript"/>
                        <w:lang w:val="es-ES"/>
                      </w:rPr>
                      <w:t xml:space="preserve"> </w:t>
                    </w:r>
                    <w:r w:rsidR="00A146BF" w:rsidRPr="00122A3B">
                      <w:rPr>
                        <w:rFonts w:ascii="Arial" w:hAnsi="Arial" w:cs="Arial"/>
                        <w:b/>
                        <w:sz w:val="20"/>
                        <w:szCs w:val="20"/>
                        <w:vertAlign w:val="superscript"/>
                        <w:lang w:val="es-ES"/>
                      </w:rPr>
                      <w:t>1</w:t>
                    </w:r>
                    <w:r w:rsidR="007C0385" w:rsidRPr="00122A3B">
                      <w:rPr>
                        <w:rFonts w:ascii="Arial" w:hAnsi="Arial" w:cs="Arial"/>
                        <w:b/>
                        <w:sz w:val="20"/>
                        <w:szCs w:val="20"/>
                        <w:vertAlign w:val="superscript"/>
                        <w:lang w:val="es-ES"/>
                      </w:rPr>
                      <w:t>-</w:t>
                    </w:r>
                    <w:r w:rsidR="00A146BF" w:rsidRPr="00122A3B">
                      <w:rPr>
                        <w:rFonts w:ascii="Arial" w:hAnsi="Arial" w:cs="Arial"/>
                        <w:b/>
                        <w:sz w:val="20"/>
                        <w:szCs w:val="20"/>
                        <w:vertAlign w:val="superscript"/>
                        <w:lang w:val="es-ES"/>
                      </w:rPr>
                      <w:t>16</w:t>
                    </w:r>
                  </w:p>
                </w:txbxContent>
              </v:textbox>
            </v:shape>
          </w:pict>
        </mc:Fallback>
      </mc:AlternateContent>
    </w:r>
    <w:r w:rsidR="00445063">
      <w:rPr>
        <w:noProof/>
        <w:lang w:val="es-MX" w:eastAsia="es-MX"/>
      </w:rPr>
      <mc:AlternateContent>
        <mc:Choice Requires="wps">
          <w:drawing>
            <wp:anchor distT="0" distB="0" distL="114300" distR="114300" simplePos="0" relativeHeight="251663360" behindDoc="0" locked="0" layoutInCell="1" allowOverlap="1" wp14:anchorId="475487CB" wp14:editId="10EA5C80">
              <wp:simplePos x="0" y="0"/>
              <wp:positionH relativeFrom="page">
                <wp:align>right</wp:align>
              </wp:positionH>
              <wp:positionV relativeFrom="paragraph">
                <wp:posOffset>389890</wp:posOffset>
              </wp:positionV>
              <wp:extent cx="6653915" cy="14990"/>
              <wp:effectExtent l="19050" t="38100" r="52070" b="42545"/>
              <wp:wrapNone/>
              <wp:docPr id="20" name="Conector recto 20"/>
              <wp:cNvGraphicFramePr/>
              <a:graphic xmlns:a="http://schemas.openxmlformats.org/drawingml/2006/main">
                <a:graphicData uri="http://schemas.microsoft.com/office/word/2010/wordprocessingShape">
                  <wps:wsp>
                    <wps:cNvCnPr/>
                    <wps:spPr>
                      <a:xfrm flipV="1">
                        <a:off x="0" y="0"/>
                        <a:ext cx="6653915" cy="14990"/>
                      </a:xfrm>
                      <a:prstGeom prst="line">
                        <a:avLst/>
                      </a:prstGeom>
                      <a:ln w="76200" cmpd="sng">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468ECADB" id="Conector recto 20" o:spid="_x0000_s1026" style="position:absolute;flip:y;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472.75pt,30.7pt" to="996.7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" strokecolor="#8496b0 [1951]" strokeweight="6pt">
              <v:stroke joinstyle="miter"/>
              <w10:wrap anchorx="page"/>
            </v:line>
          </w:pict>
        </mc:Fallback>
      </mc:AlternateContent>
    </w:r>
  </w:p>
  <w:p w:rsidR="00CF10C0" w:rsidRDefault="00CF10C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063" w:rsidRDefault="007C0385">
    <w:pPr>
      <w:pStyle w:val="Encabezado"/>
    </w:pPr>
    <w:r>
      <w:rPr>
        <w:noProof/>
        <w:lang w:val="es-MX" w:eastAsia="es-MX"/>
      </w:rPr>
      <mc:AlternateContent>
        <mc:Choice Requires="wps">
          <w:drawing>
            <wp:anchor distT="0" distB="0" distL="114300" distR="114300" simplePos="0" relativeHeight="251672576" behindDoc="0" locked="0" layoutInCell="1" allowOverlap="1" wp14:anchorId="3F325151" wp14:editId="086659B6">
              <wp:simplePos x="0" y="0"/>
              <wp:positionH relativeFrom="column">
                <wp:posOffset>-280035</wp:posOffset>
              </wp:positionH>
              <wp:positionV relativeFrom="paragraph">
                <wp:posOffset>-250825</wp:posOffset>
              </wp:positionV>
              <wp:extent cx="1476103" cy="496388"/>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1476103" cy="496388"/>
                      </a:xfrm>
                      <a:prstGeom prst="rect">
                        <a:avLst/>
                      </a:prstGeom>
                      <a:solidFill>
                        <a:schemeClr val="lt1"/>
                      </a:solidFill>
                      <a:ln w="6350">
                        <a:noFill/>
                      </a:ln>
                    </wps:spPr>
                    <wps:txbx>
                      <w:txbxContent>
                        <w:p w:rsidR="00056FCF" w:rsidRPr="00122A3B" w:rsidRDefault="00056FCF" w:rsidP="00056FCF">
                          <w:pPr>
                            <w:spacing w:after="0"/>
                            <w:rPr>
                              <w:rFonts w:ascii="Arial" w:hAnsi="Arial" w:cs="Arial"/>
                              <w:sz w:val="20"/>
                              <w:vertAlign w:val="superscript"/>
                              <w:lang w:val="pt-PT"/>
                            </w:rPr>
                          </w:pPr>
                          <w:r w:rsidRPr="00122A3B">
                            <w:rPr>
                              <w:rFonts w:ascii="Arial" w:hAnsi="Arial" w:cs="Arial"/>
                              <w:sz w:val="20"/>
                              <w:lang w:val="pt-PT"/>
                            </w:rPr>
                            <w:t>Flores-González J.*</w:t>
                          </w:r>
                          <w:r w:rsidRPr="00122A3B">
                            <w:rPr>
                              <w:rFonts w:ascii="Arial" w:hAnsi="Arial" w:cs="Arial"/>
                              <w:sz w:val="20"/>
                              <w:vertAlign w:val="superscript"/>
                              <w:lang w:val="pt-PT"/>
                            </w:rPr>
                            <w:t>1</w:t>
                          </w:r>
                        </w:p>
                        <w:p w:rsidR="00056FCF" w:rsidRPr="00122A3B" w:rsidRDefault="00056FCF" w:rsidP="00056FCF">
                          <w:pPr>
                            <w:spacing w:after="0"/>
                            <w:rPr>
                              <w:rFonts w:ascii="Arial" w:hAnsi="Arial" w:cs="Arial"/>
                              <w:lang w:val="es-ES"/>
                            </w:rPr>
                          </w:pPr>
                          <w:r w:rsidRPr="00122A3B">
                            <w:rPr>
                              <w:rFonts w:ascii="Arial" w:hAnsi="Arial" w:cs="Arial"/>
                              <w:b/>
                              <w:i/>
                              <w:sz w:val="20"/>
                              <w:szCs w:val="20"/>
                              <w:vertAlign w:val="superscript"/>
                              <w:lang w:val="pt-BR"/>
                            </w:rPr>
                            <w:t xml:space="preserve">Vol. 2 Num 1: 2018 </w:t>
                          </w:r>
                          <w:r w:rsidRPr="00122A3B">
                            <w:rPr>
                              <w:rFonts w:ascii="Arial" w:hAnsi="Arial" w:cs="Arial"/>
                              <w:b/>
                              <w:sz w:val="20"/>
                              <w:szCs w:val="20"/>
                              <w:vertAlign w:val="superscript"/>
                              <w:lang w:val="es-ES"/>
                            </w:rPr>
                            <w:t xml:space="preserve">pág. </w:t>
                          </w:r>
                          <w:r w:rsidR="00A146BF" w:rsidRPr="00122A3B">
                            <w:rPr>
                              <w:rFonts w:ascii="Arial" w:hAnsi="Arial" w:cs="Arial"/>
                              <w:b/>
                              <w:sz w:val="20"/>
                              <w:szCs w:val="20"/>
                              <w:vertAlign w:val="superscript"/>
                              <w:lang w:val="es-ES"/>
                            </w:rPr>
                            <w:t>1-16</w:t>
                          </w:r>
                        </w:p>
                        <w:p w:rsidR="007C0385" w:rsidRPr="007C0385" w:rsidRDefault="007C0385" w:rsidP="007C0385">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type w14:anchorId="3F325151" id="_x0000_t202" coordsize="21600,21600" o:spt="202" path="m,l,21600r21600,l21600,xe">
              <v:stroke joinstyle="miter"/>
              <v:path gradientshapeok="t" o:connecttype="rect"/>
            </v:shapetype>
            <v:shape id="Cuadro de texto 6" o:spid="_x0000_s1027" type="#_x0000_t202" style="position:absolute;margin-left:-22.05pt;margin-top:-19.75pt;width:116.25pt;height:39.1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" fillcolor="white [3201]" stroked="f" strokeweight=".5pt">
              <v:textbox>
                <w:txbxContent>
                  <w:p w:rsidR="00056FCF" w:rsidRPr="00122A3B" w:rsidRDefault="00056FCF" w:rsidP="00056FCF">
                    <w:pPr>
                      <w:spacing w:after="0"/>
                      <w:rPr>
                        <w:rFonts w:ascii="Arial" w:hAnsi="Arial" w:cs="Arial"/>
                        <w:sz w:val="20"/>
                        <w:vertAlign w:val="superscript"/>
                        <w:lang w:val="pt-PT"/>
                      </w:rPr>
                    </w:pPr>
                    <w:r w:rsidRPr="00122A3B">
                      <w:rPr>
                        <w:rFonts w:ascii="Arial" w:hAnsi="Arial" w:cs="Arial"/>
                        <w:sz w:val="20"/>
                        <w:lang w:val="pt-PT"/>
                      </w:rPr>
                      <w:t>Flores-González J.*</w:t>
                    </w:r>
                    <w:r w:rsidRPr="00122A3B">
                      <w:rPr>
                        <w:rFonts w:ascii="Arial" w:hAnsi="Arial" w:cs="Arial"/>
                        <w:sz w:val="20"/>
                        <w:vertAlign w:val="superscript"/>
                        <w:lang w:val="pt-PT"/>
                      </w:rPr>
                      <w:t>1</w:t>
                    </w:r>
                  </w:p>
                  <w:p w:rsidR="00056FCF" w:rsidRPr="00122A3B" w:rsidRDefault="00056FCF" w:rsidP="00056FCF">
                    <w:pPr>
                      <w:spacing w:after="0"/>
                      <w:rPr>
                        <w:rFonts w:ascii="Arial" w:hAnsi="Arial" w:cs="Arial"/>
                        <w:lang w:val="es-ES"/>
                      </w:rPr>
                    </w:pPr>
                    <w:r w:rsidRPr="00122A3B">
                      <w:rPr>
                        <w:rFonts w:ascii="Arial" w:hAnsi="Arial" w:cs="Arial"/>
                        <w:b/>
                        <w:i/>
                        <w:sz w:val="20"/>
                        <w:szCs w:val="20"/>
                        <w:vertAlign w:val="superscript"/>
                        <w:lang w:val="pt-BR"/>
                      </w:rPr>
                      <w:t xml:space="preserve">Vol. 2 Num 1: 2018 </w:t>
                    </w:r>
                    <w:r w:rsidRPr="00122A3B">
                      <w:rPr>
                        <w:rFonts w:ascii="Arial" w:hAnsi="Arial" w:cs="Arial"/>
                        <w:b/>
                        <w:sz w:val="20"/>
                        <w:szCs w:val="20"/>
                        <w:vertAlign w:val="superscript"/>
                        <w:lang w:val="es-ES"/>
                      </w:rPr>
                      <w:t xml:space="preserve">pág. </w:t>
                    </w:r>
                    <w:r w:rsidR="00A146BF" w:rsidRPr="00122A3B">
                      <w:rPr>
                        <w:rFonts w:ascii="Arial" w:hAnsi="Arial" w:cs="Arial"/>
                        <w:b/>
                        <w:sz w:val="20"/>
                        <w:szCs w:val="20"/>
                        <w:vertAlign w:val="superscript"/>
                        <w:lang w:val="es-ES"/>
                      </w:rPr>
                      <w:t>1-16</w:t>
                    </w:r>
                  </w:p>
                  <w:p w:rsidR="007C0385" w:rsidRPr="007C0385" w:rsidRDefault="007C0385" w:rsidP="007C0385">
                    <w:pPr>
                      <w:rPr>
                        <w:lang w:val="es-ES"/>
                      </w:rPr>
                    </w:pPr>
                  </w:p>
                </w:txbxContent>
              </v:textbox>
            </v:shape>
          </w:pict>
        </mc:Fallback>
      </mc:AlternateContent>
    </w:r>
    <w:r w:rsidR="00445063">
      <w:rPr>
        <w:noProof/>
        <w:lang w:val="es-MX" w:eastAsia="es-MX"/>
      </w:rPr>
      <mc:AlternateContent>
        <mc:Choice Requires="wps">
          <w:drawing>
            <wp:anchor distT="0" distB="0" distL="114300" distR="114300" simplePos="0" relativeHeight="251665408" behindDoc="0" locked="0" layoutInCell="1" allowOverlap="1" wp14:anchorId="12540112" wp14:editId="3BB9C1D1">
              <wp:simplePos x="0" y="0"/>
              <wp:positionH relativeFrom="page">
                <wp:align>left</wp:align>
              </wp:positionH>
              <wp:positionV relativeFrom="paragraph">
                <wp:posOffset>370840</wp:posOffset>
              </wp:positionV>
              <wp:extent cx="6745574" cy="29595"/>
              <wp:effectExtent l="19050" t="38100" r="55880" b="46990"/>
              <wp:wrapNone/>
              <wp:docPr id="19" name="Conector recto 19"/>
              <wp:cNvGraphicFramePr/>
              <a:graphic xmlns:a="http://schemas.openxmlformats.org/drawingml/2006/main">
                <a:graphicData uri="http://schemas.microsoft.com/office/word/2010/wordprocessingShape">
                  <wps:wsp>
                    <wps:cNvCnPr/>
                    <wps:spPr>
                      <a:xfrm flipV="1">
                        <a:off x="0" y="0"/>
                        <a:ext cx="6745574" cy="29595"/>
                      </a:xfrm>
                      <a:prstGeom prst="line">
                        <a:avLst/>
                      </a:prstGeom>
                      <a:ln w="76200" cmpd="sng">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2E97C0ED" id="Conector recto 19" o:spid="_x0000_s1026" style="position:absolute;flip:y;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29.2pt" to="531.15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" strokecolor="#8496b0 [1951]" strokeweight="6pt">
              <v:stroke joinstyle="miter"/>
              <w10:wrap anchorx="page"/>
            </v:line>
          </w:pict>
        </mc:Fallback>
      </mc:AlternateContent>
    </w:r>
  </w:p>
  <w:p w:rsidR="00CF10C0" w:rsidRDefault="00CF10C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063" w:rsidRDefault="009C6199">
    <w:pPr>
      <w:pStyle w:val="Encabezado"/>
    </w:pPr>
    <w:r w:rsidRPr="001746BF">
      <w:rPr>
        <w:noProof/>
        <w:lang w:val="es-MX" w:eastAsia="es-MX"/>
      </w:rPr>
      <mc:AlternateContent>
        <mc:Choice Requires="wps">
          <w:drawing>
            <wp:anchor distT="0" distB="0" distL="114300" distR="114300" simplePos="0" relativeHeight="251669504" behindDoc="0" locked="0" layoutInCell="1" allowOverlap="1" wp14:anchorId="01D3C7FD" wp14:editId="34ABF2F4">
              <wp:simplePos x="0" y="0"/>
              <wp:positionH relativeFrom="page">
                <wp:align>left</wp:align>
              </wp:positionH>
              <wp:positionV relativeFrom="paragraph">
                <wp:posOffset>-479559</wp:posOffset>
              </wp:positionV>
              <wp:extent cx="7764665" cy="928776"/>
              <wp:effectExtent l="0" t="0" r="8255" b="5080"/>
              <wp:wrapNone/>
              <wp:docPr id="47" name="Rectángulo 47"/>
              <wp:cNvGraphicFramePr/>
              <a:graphic xmlns:a="http://schemas.openxmlformats.org/drawingml/2006/main">
                <a:graphicData uri="http://schemas.microsoft.com/office/word/2010/wordprocessingShape">
                  <wps:wsp>
                    <wps:cNvSpPr/>
                    <wps:spPr>
                      <a:xfrm>
                        <a:off x="0" y="0"/>
                        <a:ext cx="7764665" cy="928776"/>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C6199" w:rsidRPr="001746BF" w:rsidRDefault="009C6199" w:rsidP="009C6199">
                          <w:pPr>
                            <w:ind w:left="9360"/>
                            <w:rPr>
                              <w:rFonts w:ascii="Baskerville Old Face" w:hAnsi="Baskerville Old Face"/>
                              <w:sz w:val="80"/>
                              <w:szCs w:val="80"/>
                              <w:lang w:val="es-ES"/>
                            </w:rPr>
                          </w:pPr>
                          <w:r>
                            <w:rPr>
                              <w:rFonts w:ascii="Baskerville Old Face" w:hAnsi="Baskerville Old Face"/>
                              <w:sz w:val="52"/>
                              <w:szCs w:val="52"/>
                              <w:lang w:val="es-ES"/>
                            </w:rPr>
                            <w:t xml:space="preserve"> </w:t>
                          </w:r>
                          <w:r w:rsidRPr="001746BF">
                            <w:rPr>
                              <w:rFonts w:ascii="Baskerville Old Face" w:hAnsi="Baskerville Old Face"/>
                              <w:sz w:val="80"/>
                              <w:szCs w:val="80"/>
                              <w:lang w:val="es-ES"/>
                            </w:rPr>
                            <w:t>JEEOS</w:t>
                          </w:r>
                        </w:p>
                        <w:p w:rsidR="009C6199" w:rsidRDefault="009C6199" w:rsidP="009C619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rect w14:anchorId="01D3C7FD" id="Rectángulo 47" o:spid="_x0000_s1030" style="position:absolute;margin-left:0;margin-top:-37.75pt;width:611.4pt;height:73.15pt;z-index:2516695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" fillcolor="#d5dce4 [671]" stroked="f" strokeweight="1pt">
              <v:textbox>
                <w:txbxContent>
                  <w:p w:rsidR="009C6199" w:rsidRPr="001746BF" w:rsidRDefault="009C6199" w:rsidP="009C6199">
                    <w:pPr>
                      <w:ind w:left="9360"/>
                      <w:rPr>
                        <w:rFonts w:ascii="Baskerville Old Face" w:hAnsi="Baskerville Old Face"/>
                        <w:sz w:val="80"/>
                        <w:szCs w:val="80"/>
                        <w:lang w:val="es-ES"/>
                      </w:rPr>
                    </w:pPr>
                    <w:r>
                      <w:rPr>
                        <w:rFonts w:ascii="Baskerville Old Face" w:hAnsi="Baskerville Old Face"/>
                        <w:sz w:val="52"/>
                        <w:szCs w:val="52"/>
                        <w:lang w:val="es-ES"/>
                      </w:rPr>
                      <w:t xml:space="preserve"> </w:t>
                    </w:r>
                    <w:r w:rsidRPr="001746BF">
                      <w:rPr>
                        <w:rFonts w:ascii="Baskerville Old Face" w:hAnsi="Baskerville Old Face"/>
                        <w:sz w:val="80"/>
                        <w:szCs w:val="80"/>
                        <w:lang w:val="es-ES"/>
                      </w:rPr>
                      <w:t>JEEOS</w:t>
                    </w:r>
                  </w:p>
                  <w:p w:rsidR="009C6199" w:rsidRDefault="009C6199" w:rsidP="009C6199"/>
                </w:txbxContent>
              </v:textbox>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23D1F"/>
    <w:multiLevelType w:val="multilevel"/>
    <w:tmpl w:val="3CC6029C"/>
    <w:lvl w:ilvl="0">
      <w:start w:val="1"/>
      <w:numFmt w:val="decimal"/>
      <w:pStyle w:val="Ttulocontenido"/>
      <w:lvlText w:val="%1."/>
      <w:lvlJc w:val="left"/>
      <w:pPr>
        <w:ind w:left="360" w:hanging="360"/>
      </w:pPr>
      <w:rPr>
        <w:rFonts w:hint="default"/>
      </w:rPr>
    </w:lvl>
    <w:lvl w:ilvl="1">
      <w:start w:val="1"/>
      <w:numFmt w:val="decimal"/>
      <w:pStyle w:val="Subtitulocontenido"/>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DCF"/>
    <w:rsid w:val="0003207C"/>
    <w:rsid w:val="00033425"/>
    <w:rsid w:val="00036EFC"/>
    <w:rsid w:val="00056A02"/>
    <w:rsid w:val="00056FCF"/>
    <w:rsid w:val="00081C0B"/>
    <w:rsid w:val="00106BFA"/>
    <w:rsid w:val="00122A3B"/>
    <w:rsid w:val="001269C8"/>
    <w:rsid w:val="00141C58"/>
    <w:rsid w:val="00152EC0"/>
    <w:rsid w:val="00167D58"/>
    <w:rsid w:val="001A1F01"/>
    <w:rsid w:val="001C1173"/>
    <w:rsid w:val="001D7976"/>
    <w:rsid w:val="0025371C"/>
    <w:rsid w:val="00260A7C"/>
    <w:rsid w:val="002E0881"/>
    <w:rsid w:val="00312DCF"/>
    <w:rsid w:val="003448A7"/>
    <w:rsid w:val="00386E16"/>
    <w:rsid w:val="003978FF"/>
    <w:rsid w:val="003F7502"/>
    <w:rsid w:val="00422A02"/>
    <w:rsid w:val="00425705"/>
    <w:rsid w:val="00445063"/>
    <w:rsid w:val="00452E72"/>
    <w:rsid w:val="00457616"/>
    <w:rsid w:val="00460593"/>
    <w:rsid w:val="004645FF"/>
    <w:rsid w:val="00490F8D"/>
    <w:rsid w:val="004F72D3"/>
    <w:rsid w:val="00596791"/>
    <w:rsid w:val="005967BF"/>
    <w:rsid w:val="005E5A0E"/>
    <w:rsid w:val="005E7AF9"/>
    <w:rsid w:val="00646A72"/>
    <w:rsid w:val="006566B6"/>
    <w:rsid w:val="006656EC"/>
    <w:rsid w:val="006A1581"/>
    <w:rsid w:val="006A52B4"/>
    <w:rsid w:val="006D32BA"/>
    <w:rsid w:val="006F6822"/>
    <w:rsid w:val="00717E2E"/>
    <w:rsid w:val="00767514"/>
    <w:rsid w:val="007A3DD1"/>
    <w:rsid w:val="007C0385"/>
    <w:rsid w:val="007C7A19"/>
    <w:rsid w:val="007E6E01"/>
    <w:rsid w:val="00836AA5"/>
    <w:rsid w:val="008A132B"/>
    <w:rsid w:val="009766E2"/>
    <w:rsid w:val="009C41CC"/>
    <w:rsid w:val="009C46DF"/>
    <w:rsid w:val="009C6199"/>
    <w:rsid w:val="009D5322"/>
    <w:rsid w:val="00A146BF"/>
    <w:rsid w:val="00A25540"/>
    <w:rsid w:val="00A32AE5"/>
    <w:rsid w:val="00A60D0A"/>
    <w:rsid w:val="00AC38EA"/>
    <w:rsid w:val="00AD0EA4"/>
    <w:rsid w:val="00B318C3"/>
    <w:rsid w:val="00B42B0C"/>
    <w:rsid w:val="00B64D82"/>
    <w:rsid w:val="00C07B7D"/>
    <w:rsid w:val="00C454DB"/>
    <w:rsid w:val="00CE1AF9"/>
    <w:rsid w:val="00CF10C0"/>
    <w:rsid w:val="00D17DCF"/>
    <w:rsid w:val="00D21257"/>
    <w:rsid w:val="00D22BFB"/>
    <w:rsid w:val="00D618EF"/>
    <w:rsid w:val="00D64A5A"/>
    <w:rsid w:val="00DB0769"/>
    <w:rsid w:val="00DF03E8"/>
    <w:rsid w:val="00DF656D"/>
    <w:rsid w:val="00E12876"/>
    <w:rsid w:val="00E85FA1"/>
    <w:rsid w:val="00E869AF"/>
    <w:rsid w:val="00EC5C7C"/>
    <w:rsid w:val="00EC5EE9"/>
    <w:rsid w:val="00F80EF7"/>
    <w:rsid w:val="00FB5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036E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50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5063"/>
  </w:style>
  <w:style w:type="paragraph" w:styleId="Piedepgina">
    <w:name w:val="footer"/>
    <w:basedOn w:val="Normal"/>
    <w:link w:val="PiedepginaCar"/>
    <w:uiPriority w:val="99"/>
    <w:unhideWhenUsed/>
    <w:rsid w:val="004450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5063"/>
  </w:style>
  <w:style w:type="character" w:styleId="Refdenotaalpie">
    <w:name w:val="footnote reference"/>
    <w:uiPriority w:val="99"/>
    <w:semiHidden/>
    <w:unhideWhenUsed/>
    <w:rsid w:val="007C0385"/>
    <w:rPr>
      <w:vertAlign w:val="superscript"/>
    </w:rPr>
  </w:style>
  <w:style w:type="paragraph" w:customStyle="1" w:styleId="Ttuloresumen">
    <w:name w:val="Título resumen"/>
    <w:basedOn w:val="Normal"/>
    <w:qFormat/>
    <w:rsid w:val="00167D58"/>
    <w:pPr>
      <w:tabs>
        <w:tab w:val="left" w:pos="1050"/>
        <w:tab w:val="center" w:pos="4252"/>
      </w:tabs>
      <w:spacing w:after="0" w:line="240" w:lineRule="auto"/>
      <w:jc w:val="both"/>
    </w:pPr>
    <w:rPr>
      <w:rFonts w:ascii="Times New Roman" w:eastAsia="Times New Roman" w:hAnsi="Times New Roman" w:cs="Times New Roman"/>
      <w:b/>
      <w:sz w:val="26"/>
      <w:szCs w:val="26"/>
      <w:lang w:val="es-ES_tradnl" w:eastAsia="es-ES_tradnl"/>
    </w:rPr>
  </w:style>
  <w:style w:type="paragraph" w:customStyle="1" w:styleId="Textoautores">
    <w:name w:val="Texto autores"/>
    <w:basedOn w:val="Normal"/>
    <w:qFormat/>
    <w:rsid w:val="00167D58"/>
    <w:pPr>
      <w:widowControl w:val="0"/>
      <w:spacing w:after="0" w:line="240" w:lineRule="auto"/>
      <w:ind w:left="-851"/>
      <w:jc w:val="both"/>
    </w:pPr>
    <w:rPr>
      <w:rFonts w:ascii="Times New Roman" w:eastAsia="Times New Roman" w:hAnsi="Times New Roman" w:cs="Times New Roman"/>
      <w:bCs/>
      <w:sz w:val="20"/>
      <w:szCs w:val="20"/>
      <w:lang w:val="es-ES" w:eastAsia="es-ES"/>
    </w:rPr>
  </w:style>
  <w:style w:type="paragraph" w:styleId="Textonotapie">
    <w:name w:val="footnote text"/>
    <w:basedOn w:val="Normal"/>
    <w:link w:val="TextonotapieCar"/>
    <w:uiPriority w:val="99"/>
    <w:semiHidden/>
    <w:unhideWhenUsed/>
    <w:rsid w:val="00167D58"/>
    <w:pPr>
      <w:spacing w:after="0" w:line="240" w:lineRule="auto"/>
      <w:jc w:val="both"/>
    </w:pPr>
    <w:rPr>
      <w:rFonts w:ascii="Cambria" w:eastAsia="MS Mincho" w:hAnsi="Cambria" w:cs="Times New Roman"/>
      <w:noProof/>
      <w:sz w:val="20"/>
      <w:szCs w:val="20"/>
      <w:lang w:eastAsia="es-ES"/>
    </w:rPr>
  </w:style>
  <w:style w:type="character" w:customStyle="1" w:styleId="TextonotapieCar">
    <w:name w:val="Texto nota pie Car"/>
    <w:basedOn w:val="Fuentedeprrafopredeter"/>
    <w:link w:val="Textonotapie"/>
    <w:uiPriority w:val="99"/>
    <w:semiHidden/>
    <w:rsid w:val="00167D58"/>
    <w:rPr>
      <w:rFonts w:ascii="Cambria" w:eastAsia="MS Mincho" w:hAnsi="Cambria" w:cs="Times New Roman"/>
      <w:noProof/>
      <w:sz w:val="20"/>
      <w:szCs w:val="20"/>
      <w:lang w:eastAsia="es-ES"/>
    </w:rPr>
  </w:style>
  <w:style w:type="paragraph" w:customStyle="1" w:styleId="Ttulocontenido">
    <w:name w:val="Título contenido"/>
    <w:basedOn w:val="Ttulo2"/>
    <w:qFormat/>
    <w:rsid w:val="00036EFC"/>
    <w:pPr>
      <w:keepLines w:val="0"/>
      <w:numPr>
        <w:numId w:val="1"/>
      </w:numPr>
      <w:tabs>
        <w:tab w:val="left" w:pos="0"/>
        <w:tab w:val="left" w:pos="284"/>
      </w:tabs>
      <w:spacing w:before="0" w:line="240" w:lineRule="auto"/>
      <w:jc w:val="both"/>
    </w:pPr>
    <w:rPr>
      <w:rFonts w:ascii="Times New Roman" w:eastAsia="Times New Roman" w:hAnsi="Times New Roman" w:cs="Times New Roman"/>
      <w:b/>
      <w:color w:val="auto"/>
      <w:sz w:val="28"/>
      <w:szCs w:val="28"/>
      <w:lang w:val="es-CL" w:eastAsia="es-ES"/>
    </w:rPr>
  </w:style>
  <w:style w:type="paragraph" w:customStyle="1" w:styleId="Subtitulocontenido">
    <w:name w:val="Subtitulo contenido"/>
    <w:basedOn w:val="Normal"/>
    <w:qFormat/>
    <w:rsid w:val="00036EFC"/>
    <w:pPr>
      <w:numPr>
        <w:ilvl w:val="1"/>
        <w:numId w:val="1"/>
      </w:numPr>
      <w:autoSpaceDE w:val="0"/>
      <w:autoSpaceDN w:val="0"/>
      <w:adjustRightInd w:val="0"/>
      <w:spacing w:after="0" w:line="240" w:lineRule="auto"/>
      <w:ind w:left="357" w:hanging="357"/>
      <w:jc w:val="both"/>
    </w:pPr>
    <w:rPr>
      <w:rFonts w:ascii="Times New Roman" w:eastAsia="Times New Roman" w:hAnsi="Times New Roman" w:cs="Times New Roman"/>
      <w:b/>
      <w:bCs/>
      <w:sz w:val="24"/>
      <w:szCs w:val="24"/>
      <w:lang w:val="es-ES" w:eastAsia="es-ES"/>
    </w:rPr>
  </w:style>
  <w:style w:type="paragraph" w:customStyle="1" w:styleId="Normalcontenido">
    <w:name w:val="Normal contenido"/>
    <w:basedOn w:val="Normal"/>
    <w:rsid w:val="00036EFC"/>
    <w:pPr>
      <w:spacing w:after="0" w:line="240" w:lineRule="auto"/>
      <w:jc w:val="both"/>
    </w:pPr>
    <w:rPr>
      <w:rFonts w:ascii="Times New Roman" w:eastAsia="Times New Roman" w:hAnsi="Times New Roman" w:cs="Times New Roman"/>
      <w:sz w:val="24"/>
      <w:szCs w:val="24"/>
      <w:lang w:val="es-CL" w:eastAsia="es-ES"/>
    </w:rPr>
  </w:style>
  <w:style w:type="character" w:customStyle="1" w:styleId="Ttulo2Car">
    <w:name w:val="Título 2 Car"/>
    <w:basedOn w:val="Fuentedeprrafopredeter"/>
    <w:link w:val="Ttulo2"/>
    <w:uiPriority w:val="9"/>
    <w:semiHidden/>
    <w:rsid w:val="00036EFC"/>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59"/>
    <w:rsid w:val="003F7502"/>
    <w:pPr>
      <w:spacing w:after="0" w:line="240" w:lineRule="auto"/>
    </w:pPr>
    <w:rPr>
      <w:rFonts w:ascii="Cambria" w:eastAsia="MS Mincho" w:hAnsi="Cambria"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21">
    <w:name w:val="Tabla normal 21"/>
    <w:basedOn w:val="Tablanormal"/>
    <w:uiPriority w:val="42"/>
    <w:rsid w:val="00646A72"/>
    <w:pPr>
      <w:spacing w:after="0" w:line="240" w:lineRule="auto"/>
    </w:pPr>
    <w:rPr>
      <w:lang w:val="es-MX"/>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fa">
    <w:name w:val="Bibliography"/>
    <w:basedOn w:val="Normal"/>
    <w:next w:val="Normal"/>
    <w:uiPriority w:val="37"/>
    <w:unhideWhenUsed/>
    <w:rsid w:val="00457616"/>
  </w:style>
  <w:style w:type="character" w:styleId="Hipervnculo">
    <w:name w:val="Hyperlink"/>
    <w:basedOn w:val="Fuentedeprrafopredeter"/>
    <w:uiPriority w:val="99"/>
    <w:semiHidden/>
    <w:unhideWhenUsed/>
    <w:rsid w:val="00457616"/>
    <w:rPr>
      <w:color w:val="0000FF"/>
      <w:u w:val="single"/>
    </w:rPr>
  </w:style>
  <w:style w:type="paragraph" w:styleId="Textodeglobo">
    <w:name w:val="Balloon Text"/>
    <w:basedOn w:val="Normal"/>
    <w:link w:val="TextodegloboCar"/>
    <w:uiPriority w:val="99"/>
    <w:semiHidden/>
    <w:unhideWhenUsed/>
    <w:rsid w:val="004F72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72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036E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50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5063"/>
  </w:style>
  <w:style w:type="paragraph" w:styleId="Piedepgina">
    <w:name w:val="footer"/>
    <w:basedOn w:val="Normal"/>
    <w:link w:val="PiedepginaCar"/>
    <w:uiPriority w:val="99"/>
    <w:unhideWhenUsed/>
    <w:rsid w:val="004450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5063"/>
  </w:style>
  <w:style w:type="character" w:styleId="Refdenotaalpie">
    <w:name w:val="footnote reference"/>
    <w:uiPriority w:val="99"/>
    <w:semiHidden/>
    <w:unhideWhenUsed/>
    <w:rsid w:val="007C0385"/>
    <w:rPr>
      <w:vertAlign w:val="superscript"/>
    </w:rPr>
  </w:style>
  <w:style w:type="paragraph" w:customStyle="1" w:styleId="Ttuloresumen">
    <w:name w:val="Título resumen"/>
    <w:basedOn w:val="Normal"/>
    <w:qFormat/>
    <w:rsid w:val="00167D58"/>
    <w:pPr>
      <w:tabs>
        <w:tab w:val="left" w:pos="1050"/>
        <w:tab w:val="center" w:pos="4252"/>
      </w:tabs>
      <w:spacing w:after="0" w:line="240" w:lineRule="auto"/>
      <w:jc w:val="both"/>
    </w:pPr>
    <w:rPr>
      <w:rFonts w:ascii="Times New Roman" w:eastAsia="Times New Roman" w:hAnsi="Times New Roman" w:cs="Times New Roman"/>
      <w:b/>
      <w:sz w:val="26"/>
      <w:szCs w:val="26"/>
      <w:lang w:val="es-ES_tradnl" w:eastAsia="es-ES_tradnl"/>
    </w:rPr>
  </w:style>
  <w:style w:type="paragraph" w:customStyle="1" w:styleId="Textoautores">
    <w:name w:val="Texto autores"/>
    <w:basedOn w:val="Normal"/>
    <w:qFormat/>
    <w:rsid w:val="00167D58"/>
    <w:pPr>
      <w:widowControl w:val="0"/>
      <w:spacing w:after="0" w:line="240" w:lineRule="auto"/>
      <w:ind w:left="-851"/>
      <w:jc w:val="both"/>
    </w:pPr>
    <w:rPr>
      <w:rFonts w:ascii="Times New Roman" w:eastAsia="Times New Roman" w:hAnsi="Times New Roman" w:cs="Times New Roman"/>
      <w:bCs/>
      <w:sz w:val="20"/>
      <w:szCs w:val="20"/>
      <w:lang w:val="es-ES" w:eastAsia="es-ES"/>
    </w:rPr>
  </w:style>
  <w:style w:type="paragraph" w:styleId="Textonotapie">
    <w:name w:val="footnote text"/>
    <w:basedOn w:val="Normal"/>
    <w:link w:val="TextonotapieCar"/>
    <w:uiPriority w:val="99"/>
    <w:semiHidden/>
    <w:unhideWhenUsed/>
    <w:rsid w:val="00167D58"/>
    <w:pPr>
      <w:spacing w:after="0" w:line="240" w:lineRule="auto"/>
      <w:jc w:val="both"/>
    </w:pPr>
    <w:rPr>
      <w:rFonts w:ascii="Cambria" w:eastAsia="MS Mincho" w:hAnsi="Cambria" w:cs="Times New Roman"/>
      <w:noProof/>
      <w:sz w:val="20"/>
      <w:szCs w:val="20"/>
      <w:lang w:eastAsia="es-ES"/>
    </w:rPr>
  </w:style>
  <w:style w:type="character" w:customStyle="1" w:styleId="TextonotapieCar">
    <w:name w:val="Texto nota pie Car"/>
    <w:basedOn w:val="Fuentedeprrafopredeter"/>
    <w:link w:val="Textonotapie"/>
    <w:uiPriority w:val="99"/>
    <w:semiHidden/>
    <w:rsid w:val="00167D58"/>
    <w:rPr>
      <w:rFonts w:ascii="Cambria" w:eastAsia="MS Mincho" w:hAnsi="Cambria" w:cs="Times New Roman"/>
      <w:noProof/>
      <w:sz w:val="20"/>
      <w:szCs w:val="20"/>
      <w:lang w:eastAsia="es-ES"/>
    </w:rPr>
  </w:style>
  <w:style w:type="paragraph" w:customStyle="1" w:styleId="Ttulocontenido">
    <w:name w:val="Título contenido"/>
    <w:basedOn w:val="Ttulo2"/>
    <w:qFormat/>
    <w:rsid w:val="00036EFC"/>
    <w:pPr>
      <w:keepLines w:val="0"/>
      <w:numPr>
        <w:numId w:val="1"/>
      </w:numPr>
      <w:tabs>
        <w:tab w:val="left" w:pos="0"/>
        <w:tab w:val="left" w:pos="284"/>
      </w:tabs>
      <w:spacing w:before="0" w:line="240" w:lineRule="auto"/>
      <w:jc w:val="both"/>
    </w:pPr>
    <w:rPr>
      <w:rFonts w:ascii="Times New Roman" w:eastAsia="Times New Roman" w:hAnsi="Times New Roman" w:cs="Times New Roman"/>
      <w:b/>
      <w:color w:val="auto"/>
      <w:sz w:val="28"/>
      <w:szCs w:val="28"/>
      <w:lang w:val="es-CL" w:eastAsia="es-ES"/>
    </w:rPr>
  </w:style>
  <w:style w:type="paragraph" w:customStyle="1" w:styleId="Subtitulocontenido">
    <w:name w:val="Subtitulo contenido"/>
    <w:basedOn w:val="Normal"/>
    <w:qFormat/>
    <w:rsid w:val="00036EFC"/>
    <w:pPr>
      <w:numPr>
        <w:ilvl w:val="1"/>
        <w:numId w:val="1"/>
      </w:numPr>
      <w:autoSpaceDE w:val="0"/>
      <w:autoSpaceDN w:val="0"/>
      <w:adjustRightInd w:val="0"/>
      <w:spacing w:after="0" w:line="240" w:lineRule="auto"/>
      <w:ind w:left="357" w:hanging="357"/>
      <w:jc w:val="both"/>
    </w:pPr>
    <w:rPr>
      <w:rFonts w:ascii="Times New Roman" w:eastAsia="Times New Roman" w:hAnsi="Times New Roman" w:cs="Times New Roman"/>
      <w:b/>
      <w:bCs/>
      <w:sz w:val="24"/>
      <w:szCs w:val="24"/>
      <w:lang w:val="es-ES" w:eastAsia="es-ES"/>
    </w:rPr>
  </w:style>
  <w:style w:type="paragraph" w:customStyle="1" w:styleId="Normalcontenido">
    <w:name w:val="Normal contenido"/>
    <w:basedOn w:val="Normal"/>
    <w:rsid w:val="00036EFC"/>
    <w:pPr>
      <w:spacing w:after="0" w:line="240" w:lineRule="auto"/>
      <w:jc w:val="both"/>
    </w:pPr>
    <w:rPr>
      <w:rFonts w:ascii="Times New Roman" w:eastAsia="Times New Roman" w:hAnsi="Times New Roman" w:cs="Times New Roman"/>
      <w:sz w:val="24"/>
      <w:szCs w:val="24"/>
      <w:lang w:val="es-CL" w:eastAsia="es-ES"/>
    </w:rPr>
  </w:style>
  <w:style w:type="character" w:customStyle="1" w:styleId="Ttulo2Car">
    <w:name w:val="Título 2 Car"/>
    <w:basedOn w:val="Fuentedeprrafopredeter"/>
    <w:link w:val="Ttulo2"/>
    <w:uiPriority w:val="9"/>
    <w:semiHidden/>
    <w:rsid w:val="00036EFC"/>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59"/>
    <w:rsid w:val="003F7502"/>
    <w:pPr>
      <w:spacing w:after="0" w:line="240" w:lineRule="auto"/>
    </w:pPr>
    <w:rPr>
      <w:rFonts w:ascii="Cambria" w:eastAsia="MS Mincho" w:hAnsi="Cambria"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21">
    <w:name w:val="Tabla normal 21"/>
    <w:basedOn w:val="Tablanormal"/>
    <w:uiPriority w:val="42"/>
    <w:rsid w:val="00646A72"/>
    <w:pPr>
      <w:spacing w:after="0" w:line="240" w:lineRule="auto"/>
    </w:pPr>
    <w:rPr>
      <w:lang w:val="es-MX"/>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fa">
    <w:name w:val="Bibliography"/>
    <w:basedOn w:val="Normal"/>
    <w:next w:val="Normal"/>
    <w:uiPriority w:val="37"/>
    <w:unhideWhenUsed/>
    <w:rsid w:val="00457616"/>
  </w:style>
  <w:style w:type="character" w:styleId="Hipervnculo">
    <w:name w:val="Hyperlink"/>
    <w:basedOn w:val="Fuentedeprrafopredeter"/>
    <w:uiPriority w:val="99"/>
    <w:semiHidden/>
    <w:unhideWhenUsed/>
    <w:rsid w:val="00457616"/>
    <w:rPr>
      <w:color w:val="0000FF"/>
      <w:u w:val="single"/>
    </w:rPr>
  </w:style>
  <w:style w:type="paragraph" w:styleId="Textodeglobo">
    <w:name w:val="Balloon Text"/>
    <w:basedOn w:val="Normal"/>
    <w:link w:val="TextodegloboCar"/>
    <w:uiPriority w:val="99"/>
    <w:semiHidden/>
    <w:unhideWhenUsed/>
    <w:rsid w:val="004F72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72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65324">
      <w:bodyDiv w:val="1"/>
      <w:marLeft w:val="0"/>
      <w:marRight w:val="0"/>
      <w:marTop w:val="0"/>
      <w:marBottom w:val="0"/>
      <w:divBdr>
        <w:top w:val="none" w:sz="0" w:space="0" w:color="auto"/>
        <w:left w:val="none" w:sz="0" w:space="0" w:color="auto"/>
        <w:bottom w:val="none" w:sz="0" w:space="0" w:color="auto"/>
        <w:right w:val="none" w:sz="0" w:space="0" w:color="auto"/>
      </w:divBdr>
    </w:div>
    <w:div w:id="73163557">
      <w:bodyDiv w:val="1"/>
      <w:marLeft w:val="0"/>
      <w:marRight w:val="0"/>
      <w:marTop w:val="0"/>
      <w:marBottom w:val="0"/>
      <w:divBdr>
        <w:top w:val="none" w:sz="0" w:space="0" w:color="auto"/>
        <w:left w:val="none" w:sz="0" w:space="0" w:color="auto"/>
        <w:bottom w:val="none" w:sz="0" w:space="0" w:color="auto"/>
        <w:right w:val="none" w:sz="0" w:space="0" w:color="auto"/>
      </w:divBdr>
    </w:div>
    <w:div w:id="148794540">
      <w:bodyDiv w:val="1"/>
      <w:marLeft w:val="0"/>
      <w:marRight w:val="0"/>
      <w:marTop w:val="0"/>
      <w:marBottom w:val="0"/>
      <w:divBdr>
        <w:top w:val="none" w:sz="0" w:space="0" w:color="auto"/>
        <w:left w:val="none" w:sz="0" w:space="0" w:color="auto"/>
        <w:bottom w:val="none" w:sz="0" w:space="0" w:color="auto"/>
        <w:right w:val="none" w:sz="0" w:space="0" w:color="auto"/>
      </w:divBdr>
    </w:div>
    <w:div w:id="202906931">
      <w:bodyDiv w:val="1"/>
      <w:marLeft w:val="0"/>
      <w:marRight w:val="0"/>
      <w:marTop w:val="0"/>
      <w:marBottom w:val="0"/>
      <w:divBdr>
        <w:top w:val="none" w:sz="0" w:space="0" w:color="auto"/>
        <w:left w:val="none" w:sz="0" w:space="0" w:color="auto"/>
        <w:bottom w:val="none" w:sz="0" w:space="0" w:color="auto"/>
        <w:right w:val="none" w:sz="0" w:space="0" w:color="auto"/>
      </w:divBdr>
    </w:div>
    <w:div w:id="273172419">
      <w:bodyDiv w:val="1"/>
      <w:marLeft w:val="0"/>
      <w:marRight w:val="0"/>
      <w:marTop w:val="0"/>
      <w:marBottom w:val="0"/>
      <w:divBdr>
        <w:top w:val="none" w:sz="0" w:space="0" w:color="auto"/>
        <w:left w:val="none" w:sz="0" w:space="0" w:color="auto"/>
        <w:bottom w:val="none" w:sz="0" w:space="0" w:color="auto"/>
        <w:right w:val="none" w:sz="0" w:space="0" w:color="auto"/>
      </w:divBdr>
    </w:div>
    <w:div w:id="789907305">
      <w:bodyDiv w:val="1"/>
      <w:marLeft w:val="0"/>
      <w:marRight w:val="0"/>
      <w:marTop w:val="0"/>
      <w:marBottom w:val="0"/>
      <w:divBdr>
        <w:top w:val="none" w:sz="0" w:space="0" w:color="auto"/>
        <w:left w:val="none" w:sz="0" w:space="0" w:color="auto"/>
        <w:bottom w:val="none" w:sz="0" w:space="0" w:color="auto"/>
        <w:right w:val="none" w:sz="0" w:space="0" w:color="auto"/>
      </w:divBdr>
    </w:div>
    <w:div w:id="798644316">
      <w:bodyDiv w:val="1"/>
      <w:marLeft w:val="0"/>
      <w:marRight w:val="0"/>
      <w:marTop w:val="0"/>
      <w:marBottom w:val="0"/>
      <w:divBdr>
        <w:top w:val="none" w:sz="0" w:space="0" w:color="auto"/>
        <w:left w:val="none" w:sz="0" w:space="0" w:color="auto"/>
        <w:bottom w:val="none" w:sz="0" w:space="0" w:color="auto"/>
        <w:right w:val="none" w:sz="0" w:space="0" w:color="auto"/>
      </w:divBdr>
    </w:div>
    <w:div w:id="811600903">
      <w:bodyDiv w:val="1"/>
      <w:marLeft w:val="0"/>
      <w:marRight w:val="0"/>
      <w:marTop w:val="0"/>
      <w:marBottom w:val="0"/>
      <w:divBdr>
        <w:top w:val="none" w:sz="0" w:space="0" w:color="auto"/>
        <w:left w:val="none" w:sz="0" w:space="0" w:color="auto"/>
        <w:bottom w:val="none" w:sz="0" w:space="0" w:color="auto"/>
        <w:right w:val="none" w:sz="0" w:space="0" w:color="auto"/>
      </w:divBdr>
    </w:div>
    <w:div w:id="867985936">
      <w:bodyDiv w:val="1"/>
      <w:marLeft w:val="0"/>
      <w:marRight w:val="0"/>
      <w:marTop w:val="0"/>
      <w:marBottom w:val="0"/>
      <w:divBdr>
        <w:top w:val="none" w:sz="0" w:space="0" w:color="auto"/>
        <w:left w:val="none" w:sz="0" w:space="0" w:color="auto"/>
        <w:bottom w:val="none" w:sz="0" w:space="0" w:color="auto"/>
        <w:right w:val="none" w:sz="0" w:space="0" w:color="auto"/>
      </w:divBdr>
    </w:div>
    <w:div w:id="931426164">
      <w:bodyDiv w:val="1"/>
      <w:marLeft w:val="0"/>
      <w:marRight w:val="0"/>
      <w:marTop w:val="0"/>
      <w:marBottom w:val="0"/>
      <w:divBdr>
        <w:top w:val="none" w:sz="0" w:space="0" w:color="auto"/>
        <w:left w:val="none" w:sz="0" w:space="0" w:color="auto"/>
        <w:bottom w:val="none" w:sz="0" w:space="0" w:color="auto"/>
        <w:right w:val="none" w:sz="0" w:space="0" w:color="auto"/>
      </w:divBdr>
    </w:div>
    <w:div w:id="958293265">
      <w:bodyDiv w:val="1"/>
      <w:marLeft w:val="0"/>
      <w:marRight w:val="0"/>
      <w:marTop w:val="0"/>
      <w:marBottom w:val="0"/>
      <w:divBdr>
        <w:top w:val="none" w:sz="0" w:space="0" w:color="auto"/>
        <w:left w:val="none" w:sz="0" w:space="0" w:color="auto"/>
        <w:bottom w:val="none" w:sz="0" w:space="0" w:color="auto"/>
        <w:right w:val="none" w:sz="0" w:space="0" w:color="auto"/>
      </w:divBdr>
    </w:div>
    <w:div w:id="965620928">
      <w:bodyDiv w:val="1"/>
      <w:marLeft w:val="0"/>
      <w:marRight w:val="0"/>
      <w:marTop w:val="0"/>
      <w:marBottom w:val="0"/>
      <w:divBdr>
        <w:top w:val="none" w:sz="0" w:space="0" w:color="auto"/>
        <w:left w:val="none" w:sz="0" w:space="0" w:color="auto"/>
        <w:bottom w:val="none" w:sz="0" w:space="0" w:color="auto"/>
        <w:right w:val="none" w:sz="0" w:space="0" w:color="auto"/>
      </w:divBdr>
    </w:div>
    <w:div w:id="978075212">
      <w:bodyDiv w:val="1"/>
      <w:marLeft w:val="0"/>
      <w:marRight w:val="0"/>
      <w:marTop w:val="0"/>
      <w:marBottom w:val="0"/>
      <w:divBdr>
        <w:top w:val="none" w:sz="0" w:space="0" w:color="auto"/>
        <w:left w:val="none" w:sz="0" w:space="0" w:color="auto"/>
        <w:bottom w:val="none" w:sz="0" w:space="0" w:color="auto"/>
        <w:right w:val="none" w:sz="0" w:space="0" w:color="auto"/>
      </w:divBdr>
    </w:div>
    <w:div w:id="978923572">
      <w:bodyDiv w:val="1"/>
      <w:marLeft w:val="0"/>
      <w:marRight w:val="0"/>
      <w:marTop w:val="0"/>
      <w:marBottom w:val="0"/>
      <w:divBdr>
        <w:top w:val="none" w:sz="0" w:space="0" w:color="auto"/>
        <w:left w:val="none" w:sz="0" w:space="0" w:color="auto"/>
        <w:bottom w:val="none" w:sz="0" w:space="0" w:color="auto"/>
        <w:right w:val="none" w:sz="0" w:space="0" w:color="auto"/>
      </w:divBdr>
    </w:div>
    <w:div w:id="1018967464">
      <w:bodyDiv w:val="1"/>
      <w:marLeft w:val="0"/>
      <w:marRight w:val="0"/>
      <w:marTop w:val="0"/>
      <w:marBottom w:val="0"/>
      <w:divBdr>
        <w:top w:val="none" w:sz="0" w:space="0" w:color="auto"/>
        <w:left w:val="none" w:sz="0" w:space="0" w:color="auto"/>
        <w:bottom w:val="none" w:sz="0" w:space="0" w:color="auto"/>
        <w:right w:val="none" w:sz="0" w:space="0" w:color="auto"/>
      </w:divBdr>
    </w:div>
    <w:div w:id="1099258347">
      <w:bodyDiv w:val="1"/>
      <w:marLeft w:val="0"/>
      <w:marRight w:val="0"/>
      <w:marTop w:val="0"/>
      <w:marBottom w:val="0"/>
      <w:divBdr>
        <w:top w:val="none" w:sz="0" w:space="0" w:color="auto"/>
        <w:left w:val="none" w:sz="0" w:space="0" w:color="auto"/>
        <w:bottom w:val="none" w:sz="0" w:space="0" w:color="auto"/>
        <w:right w:val="none" w:sz="0" w:space="0" w:color="auto"/>
      </w:divBdr>
    </w:div>
    <w:div w:id="1145777935">
      <w:bodyDiv w:val="1"/>
      <w:marLeft w:val="0"/>
      <w:marRight w:val="0"/>
      <w:marTop w:val="0"/>
      <w:marBottom w:val="0"/>
      <w:divBdr>
        <w:top w:val="none" w:sz="0" w:space="0" w:color="auto"/>
        <w:left w:val="none" w:sz="0" w:space="0" w:color="auto"/>
        <w:bottom w:val="none" w:sz="0" w:space="0" w:color="auto"/>
        <w:right w:val="none" w:sz="0" w:space="0" w:color="auto"/>
      </w:divBdr>
    </w:div>
    <w:div w:id="1174028104">
      <w:bodyDiv w:val="1"/>
      <w:marLeft w:val="0"/>
      <w:marRight w:val="0"/>
      <w:marTop w:val="0"/>
      <w:marBottom w:val="0"/>
      <w:divBdr>
        <w:top w:val="none" w:sz="0" w:space="0" w:color="auto"/>
        <w:left w:val="none" w:sz="0" w:space="0" w:color="auto"/>
        <w:bottom w:val="none" w:sz="0" w:space="0" w:color="auto"/>
        <w:right w:val="none" w:sz="0" w:space="0" w:color="auto"/>
      </w:divBdr>
    </w:div>
    <w:div w:id="1190794875">
      <w:bodyDiv w:val="1"/>
      <w:marLeft w:val="0"/>
      <w:marRight w:val="0"/>
      <w:marTop w:val="0"/>
      <w:marBottom w:val="0"/>
      <w:divBdr>
        <w:top w:val="none" w:sz="0" w:space="0" w:color="auto"/>
        <w:left w:val="none" w:sz="0" w:space="0" w:color="auto"/>
        <w:bottom w:val="none" w:sz="0" w:space="0" w:color="auto"/>
        <w:right w:val="none" w:sz="0" w:space="0" w:color="auto"/>
      </w:divBdr>
    </w:div>
    <w:div w:id="1270358670">
      <w:bodyDiv w:val="1"/>
      <w:marLeft w:val="0"/>
      <w:marRight w:val="0"/>
      <w:marTop w:val="0"/>
      <w:marBottom w:val="0"/>
      <w:divBdr>
        <w:top w:val="none" w:sz="0" w:space="0" w:color="auto"/>
        <w:left w:val="none" w:sz="0" w:space="0" w:color="auto"/>
        <w:bottom w:val="none" w:sz="0" w:space="0" w:color="auto"/>
        <w:right w:val="none" w:sz="0" w:space="0" w:color="auto"/>
      </w:divBdr>
    </w:div>
    <w:div w:id="1404330114">
      <w:bodyDiv w:val="1"/>
      <w:marLeft w:val="0"/>
      <w:marRight w:val="0"/>
      <w:marTop w:val="0"/>
      <w:marBottom w:val="0"/>
      <w:divBdr>
        <w:top w:val="none" w:sz="0" w:space="0" w:color="auto"/>
        <w:left w:val="none" w:sz="0" w:space="0" w:color="auto"/>
        <w:bottom w:val="none" w:sz="0" w:space="0" w:color="auto"/>
        <w:right w:val="none" w:sz="0" w:space="0" w:color="auto"/>
      </w:divBdr>
    </w:div>
    <w:div w:id="1408454465">
      <w:bodyDiv w:val="1"/>
      <w:marLeft w:val="0"/>
      <w:marRight w:val="0"/>
      <w:marTop w:val="0"/>
      <w:marBottom w:val="0"/>
      <w:divBdr>
        <w:top w:val="none" w:sz="0" w:space="0" w:color="auto"/>
        <w:left w:val="none" w:sz="0" w:space="0" w:color="auto"/>
        <w:bottom w:val="none" w:sz="0" w:space="0" w:color="auto"/>
        <w:right w:val="none" w:sz="0" w:space="0" w:color="auto"/>
      </w:divBdr>
    </w:div>
    <w:div w:id="1504010978">
      <w:bodyDiv w:val="1"/>
      <w:marLeft w:val="0"/>
      <w:marRight w:val="0"/>
      <w:marTop w:val="0"/>
      <w:marBottom w:val="0"/>
      <w:divBdr>
        <w:top w:val="none" w:sz="0" w:space="0" w:color="auto"/>
        <w:left w:val="none" w:sz="0" w:space="0" w:color="auto"/>
        <w:bottom w:val="none" w:sz="0" w:space="0" w:color="auto"/>
        <w:right w:val="none" w:sz="0" w:space="0" w:color="auto"/>
      </w:divBdr>
    </w:div>
    <w:div w:id="1557625344">
      <w:bodyDiv w:val="1"/>
      <w:marLeft w:val="0"/>
      <w:marRight w:val="0"/>
      <w:marTop w:val="0"/>
      <w:marBottom w:val="0"/>
      <w:divBdr>
        <w:top w:val="none" w:sz="0" w:space="0" w:color="auto"/>
        <w:left w:val="none" w:sz="0" w:space="0" w:color="auto"/>
        <w:bottom w:val="none" w:sz="0" w:space="0" w:color="auto"/>
        <w:right w:val="none" w:sz="0" w:space="0" w:color="auto"/>
      </w:divBdr>
    </w:div>
    <w:div w:id="1665157856">
      <w:bodyDiv w:val="1"/>
      <w:marLeft w:val="0"/>
      <w:marRight w:val="0"/>
      <w:marTop w:val="0"/>
      <w:marBottom w:val="0"/>
      <w:divBdr>
        <w:top w:val="none" w:sz="0" w:space="0" w:color="auto"/>
        <w:left w:val="none" w:sz="0" w:space="0" w:color="auto"/>
        <w:bottom w:val="none" w:sz="0" w:space="0" w:color="auto"/>
        <w:right w:val="none" w:sz="0" w:space="0" w:color="auto"/>
      </w:divBdr>
    </w:div>
    <w:div w:id="1740708969">
      <w:bodyDiv w:val="1"/>
      <w:marLeft w:val="0"/>
      <w:marRight w:val="0"/>
      <w:marTop w:val="0"/>
      <w:marBottom w:val="0"/>
      <w:divBdr>
        <w:top w:val="none" w:sz="0" w:space="0" w:color="auto"/>
        <w:left w:val="none" w:sz="0" w:space="0" w:color="auto"/>
        <w:bottom w:val="none" w:sz="0" w:space="0" w:color="auto"/>
        <w:right w:val="none" w:sz="0" w:space="0" w:color="auto"/>
      </w:divBdr>
    </w:div>
    <w:div w:id="1829788222">
      <w:bodyDiv w:val="1"/>
      <w:marLeft w:val="0"/>
      <w:marRight w:val="0"/>
      <w:marTop w:val="0"/>
      <w:marBottom w:val="0"/>
      <w:divBdr>
        <w:top w:val="none" w:sz="0" w:space="0" w:color="auto"/>
        <w:left w:val="none" w:sz="0" w:space="0" w:color="auto"/>
        <w:bottom w:val="none" w:sz="0" w:space="0" w:color="auto"/>
        <w:right w:val="none" w:sz="0" w:space="0" w:color="auto"/>
      </w:divBdr>
    </w:div>
    <w:div w:id="1879465446">
      <w:bodyDiv w:val="1"/>
      <w:marLeft w:val="0"/>
      <w:marRight w:val="0"/>
      <w:marTop w:val="0"/>
      <w:marBottom w:val="0"/>
      <w:divBdr>
        <w:top w:val="none" w:sz="0" w:space="0" w:color="auto"/>
        <w:left w:val="none" w:sz="0" w:space="0" w:color="auto"/>
        <w:bottom w:val="none" w:sz="0" w:space="0" w:color="auto"/>
        <w:right w:val="none" w:sz="0" w:space="0" w:color="auto"/>
      </w:divBdr>
    </w:div>
    <w:div w:id="1969512700">
      <w:bodyDiv w:val="1"/>
      <w:marLeft w:val="0"/>
      <w:marRight w:val="0"/>
      <w:marTop w:val="0"/>
      <w:marBottom w:val="0"/>
      <w:divBdr>
        <w:top w:val="none" w:sz="0" w:space="0" w:color="auto"/>
        <w:left w:val="none" w:sz="0" w:space="0" w:color="auto"/>
        <w:bottom w:val="none" w:sz="0" w:space="0" w:color="auto"/>
        <w:right w:val="none" w:sz="0" w:space="0" w:color="auto"/>
      </w:divBdr>
    </w:div>
    <w:div w:id="1999646405">
      <w:bodyDiv w:val="1"/>
      <w:marLeft w:val="0"/>
      <w:marRight w:val="0"/>
      <w:marTop w:val="0"/>
      <w:marBottom w:val="0"/>
      <w:divBdr>
        <w:top w:val="none" w:sz="0" w:space="0" w:color="auto"/>
        <w:left w:val="none" w:sz="0" w:space="0" w:color="auto"/>
        <w:bottom w:val="none" w:sz="0" w:space="0" w:color="auto"/>
        <w:right w:val="none" w:sz="0" w:space="0" w:color="auto"/>
      </w:divBdr>
    </w:div>
    <w:div w:id="2008899903">
      <w:bodyDiv w:val="1"/>
      <w:marLeft w:val="0"/>
      <w:marRight w:val="0"/>
      <w:marTop w:val="0"/>
      <w:marBottom w:val="0"/>
      <w:divBdr>
        <w:top w:val="none" w:sz="0" w:space="0" w:color="auto"/>
        <w:left w:val="none" w:sz="0" w:space="0" w:color="auto"/>
        <w:bottom w:val="none" w:sz="0" w:space="0" w:color="auto"/>
        <w:right w:val="none" w:sz="0" w:space="0" w:color="auto"/>
      </w:divBdr>
    </w:div>
    <w:div w:id="213158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www.architecture2030.org/files/2030products_cp.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lia\Documents\Plantillas%20personalizadas%20de%20Office\plantilla-num2.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jorgeFlores\Documents\DOC2017\junio_2014\BANCO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jorgeFlores\Documents\DOC2017\junio_2014\BANC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pivotSource>
    <c:name>[BANCOS.xlsx]Hoja16!Tabla dinámica44</c:name>
    <c:fmtId val="-1"/>
  </c:pivotSource>
  <c:chart>
    <c:autoTitleDeleted val="1"/>
    <c:pivotFmts>
      <c:pivotFmt>
        <c:idx val="0"/>
        <c:spPr>
          <a:solidFill>
            <a:schemeClr val="accent1"/>
          </a:solidFill>
          <a:ln>
            <a:noFill/>
          </a:ln>
          <a:effectLst>
            <a:outerShdw blurRad="254000" sx="102000" sy="102000" algn="ctr" rotWithShape="0">
              <a:prstClr val="black">
                <a:alpha val="20000"/>
              </a:prstClr>
            </a:outerShdw>
          </a:effectLst>
        </c:spPr>
        <c:marker>
          <c:symbol val="none"/>
        </c:marker>
        <c:dLbl>
          <c:idx val="0"/>
          <c:spPr>
            <a:solidFill>
              <a:sysClr val="windowText" lastClr="000000">
                <a:lumMod val="75000"/>
                <a:lumOff val="25000"/>
              </a:sysClr>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extLst xmlns:c16r2="http://schemas.microsoft.com/office/drawing/2015/06/chart">
            <c:ext xmlns:c15="http://schemas.microsoft.com/office/drawing/2012/chart" uri="{CE6537A1-D6FC-4f65-9D91-7224C49458BB}"/>
          </c:extLst>
        </c:dLbl>
      </c:pivotFmt>
      <c:pivotFmt>
        <c:idx val="1"/>
        <c:spPr>
          <a:solidFill>
            <a:schemeClr val="accent1"/>
          </a:solidFill>
          <a:ln>
            <a:noFill/>
          </a:ln>
          <a:effectLst>
            <a:outerShdw blurRad="254000" sx="102000" sy="102000" algn="ctr" rotWithShape="0">
              <a:prstClr val="black">
                <a:alpha val="20000"/>
              </a:prstClr>
            </a:outerShdw>
          </a:effectLst>
        </c:spPr>
        <c:dLbl>
          <c:idx val="0"/>
          <c:layout>
            <c:manualLayout>
              <c:x val="4.1986001749781281E-2"/>
              <c:y val="-3.0799066783318795E-2"/>
            </c:manualLayout>
          </c:layout>
          <c:spPr>
            <a:solidFill>
              <a:sysClr val="windowText" lastClr="000000">
                <a:lumMod val="75000"/>
                <a:lumOff val="25000"/>
              </a:sysClr>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Lst>
        </c:dLbl>
      </c:pivotFmt>
      <c:pivotFmt>
        <c:idx val="2"/>
        <c:spPr>
          <a:solidFill>
            <a:schemeClr val="accent1"/>
          </a:solidFill>
          <a:ln>
            <a:noFill/>
          </a:ln>
          <a:effectLst>
            <a:outerShdw blurRad="254000" sx="102000" sy="102000" algn="ctr" rotWithShape="0">
              <a:prstClr val="black">
                <a:alpha val="20000"/>
              </a:prstClr>
            </a:outerShdw>
          </a:effectLst>
        </c:spPr>
        <c:dLbl>
          <c:idx val="0"/>
          <c:layout>
            <c:manualLayout>
              <c:x val="-3.1248906386701712E-2"/>
              <c:y val="-2.9658792650918676E-2"/>
            </c:manualLayout>
          </c:layout>
          <c:spPr>
            <a:solidFill>
              <a:sysClr val="windowText" lastClr="000000">
                <a:lumMod val="75000"/>
                <a:lumOff val="25000"/>
              </a:sysClr>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Lst>
        </c:dLbl>
      </c:pivotFmt>
      <c:pivotFmt>
        <c:idx val="3"/>
        <c:spPr>
          <a:solidFill>
            <a:schemeClr val="accent1"/>
          </a:solidFill>
          <a:ln>
            <a:noFill/>
          </a:ln>
          <a:effectLst>
            <a:outerShdw blurRad="254000" sx="102000" sy="102000" algn="ctr" rotWithShape="0">
              <a:prstClr val="black">
                <a:alpha val="20000"/>
              </a:prstClr>
            </a:outerShdw>
          </a:effectLst>
        </c:spPr>
        <c:dLbl>
          <c:idx val="0"/>
          <c:layout>
            <c:manualLayout>
              <c:x val="-1.1790901137357829E-2"/>
              <c:y val="-3.1469816272965898E-2"/>
            </c:manualLayout>
          </c:layout>
          <c:spPr>
            <a:solidFill>
              <a:sysClr val="windowText" lastClr="000000">
                <a:lumMod val="75000"/>
                <a:lumOff val="25000"/>
              </a:sysClr>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Lst>
        </c:dLbl>
      </c:pivotFmt>
      <c:pivotFmt>
        <c:idx val="4"/>
        <c:spPr>
          <a:solidFill>
            <a:schemeClr val="accent1"/>
          </a:solidFill>
          <a:ln>
            <a:noFill/>
          </a:ln>
          <a:effectLst>
            <a:outerShdw blurRad="254000" sx="102000" sy="102000" algn="ctr" rotWithShape="0">
              <a:prstClr val="black">
                <a:alpha val="20000"/>
              </a:prstClr>
            </a:outerShdw>
          </a:effectLst>
        </c:spPr>
        <c:dLbl>
          <c:idx val="0"/>
          <c:layout>
            <c:manualLayout>
              <c:x val="-4.3421478565179354E-2"/>
              <c:y val="6.9203849518809724E-3"/>
            </c:manualLayout>
          </c:layout>
          <c:spPr>
            <a:solidFill>
              <a:sysClr val="windowText" lastClr="000000">
                <a:lumMod val="75000"/>
                <a:lumOff val="25000"/>
              </a:sysClr>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Lst>
        </c:dLbl>
      </c:pivotFmt>
      <c:pivotFmt>
        <c:idx val="5"/>
        <c:spPr>
          <a:solidFill>
            <a:schemeClr val="accent1"/>
          </a:solidFill>
          <a:ln>
            <a:noFill/>
          </a:ln>
          <a:effectLst>
            <a:outerShdw blurRad="254000" sx="102000" sy="102000" algn="ctr" rotWithShape="0">
              <a:prstClr val="black">
                <a:alpha val="20000"/>
              </a:prstClr>
            </a:outerShdw>
          </a:effectLst>
        </c:spPr>
      </c:pivotFmt>
      <c:pivotFmt>
        <c:idx val="6"/>
        <c:spPr>
          <a:solidFill>
            <a:schemeClr val="accent1"/>
          </a:solidFill>
          <a:ln>
            <a:noFill/>
          </a:ln>
          <a:effectLst>
            <a:outerShdw blurRad="254000" sx="102000" sy="102000" algn="ctr" rotWithShape="0">
              <a:prstClr val="black">
                <a:alpha val="20000"/>
              </a:prstClr>
            </a:outerShdw>
          </a:effectLst>
        </c:spPr>
      </c:pivotFmt>
      <c:pivotFmt>
        <c:idx val="7"/>
        <c:spPr>
          <a:solidFill>
            <a:schemeClr val="accent1"/>
          </a:solidFill>
          <a:ln>
            <a:noFill/>
          </a:ln>
          <a:effectLst>
            <a:outerShdw blurRad="254000" sx="102000" sy="102000" algn="ctr" rotWithShape="0">
              <a:prstClr val="black">
                <a:alpha val="20000"/>
              </a:prstClr>
            </a:outerShdw>
          </a:effectLst>
        </c:spPr>
      </c:pivotFmt>
      <c:pivotFmt>
        <c:idx val="8"/>
        <c:spPr>
          <a:pattFill prst="ltDnDiag">
            <a:fgClr>
              <a:schemeClr val="tx1"/>
            </a:fgClr>
            <a:bgClr>
              <a:schemeClr val="bg1"/>
            </a:bgClr>
          </a:pattFill>
          <a:ln>
            <a:noFill/>
          </a:ln>
          <a:effectLst>
            <a:outerShdw blurRad="254000" sx="102000" sy="102000" algn="ctr" rotWithShape="0">
              <a:prstClr val="black">
                <a:alpha val="20000"/>
              </a:prstClr>
            </a:outerShdw>
          </a:effectLst>
        </c:spPr>
      </c:pivotFmt>
      <c:pivotFmt>
        <c:idx val="9"/>
        <c:spPr>
          <a:pattFill prst="pct20">
            <a:fgClr>
              <a:schemeClr val="tx1"/>
            </a:fgClr>
            <a:bgClr>
              <a:schemeClr val="bg1"/>
            </a:bgClr>
          </a:pattFill>
          <a:ln>
            <a:noFill/>
          </a:ln>
          <a:effectLst>
            <a:outerShdw blurRad="254000" sx="102000" sy="102000" algn="ctr" rotWithShape="0">
              <a:prstClr val="black">
                <a:alpha val="20000"/>
              </a:prstClr>
            </a:outerShdw>
          </a:effectLst>
        </c:spPr>
      </c:pivotFmt>
      <c:pivotFmt>
        <c:idx val="10"/>
        <c:spPr>
          <a:pattFill prst="dashVert">
            <a:fgClr>
              <a:sysClr val="windowText" lastClr="000000">
                <a:lumMod val="75000"/>
                <a:lumOff val="25000"/>
              </a:sysClr>
            </a:fgClr>
            <a:bgClr>
              <a:schemeClr val="bg1"/>
            </a:bgClr>
          </a:pattFill>
          <a:ln>
            <a:noFill/>
          </a:ln>
          <a:effectLst>
            <a:outerShdw blurRad="254000" sx="102000" sy="102000" algn="ctr" rotWithShape="0">
              <a:prstClr val="black">
                <a:alpha val="20000"/>
              </a:prstClr>
            </a:outerShdw>
          </a:effectLst>
        </c:spPr>
      </c:pivotFmt>
      <c:pivotFmt>
        <c:idx val="11"/>
        <c:spPr>
          <a:pattFill prst="wdDnDiag">
            <a:fgClr>
              <a:sysClr val="windowText" lastClr="000000">
                <a:lumMod val="75000"/>
                <a:lumOff val="25000"/>
              </a:sysClr>
            </a:fgClr>
            <a:bgClr>
              <a:schemeClr val="bg1"/>
            </a:bgClr>
          </a:pattFill>
          <a:ln>
            <a:noFill/>
          </a:ln>
          <a:effectLst>
            <a:outerShdw blurRad="254000" sx="102000" sy="102000" algn="ctr" rotWithShape="0">
              <a:prstClr val="black">
                <a:alpha val="20000"/>
              </a:prstClr>
            </a:outerShdw>
          </a:effectLst>
        </c:spPr>
      </c:pivotFmt>
      <c:pivotFmt>
        <c:idx val="12"/>
        <c:spPr>
          <a:pattFill prst="ltHorz">
            <a:fgClr>
              <a:sysClr val="windowText" lastClr="000000">
                <a:lumMod val="75000"/>
                <a:lumOff val="25000"/>
              </a:sysClr>
            </a:fgClr>
            <a:bgClr>
              <a:schemeClr val="bg1"/>
            </a:bgClr>
          </a:pattFill>
          <a:ln>
            <a:noFill/>
          </a:ln>
          <a:effectLst>
            <a:outerShdw blurRad="254000" sx="102000" sy="102000" algn="ctr" rotWithShape="0">
              <a:prstClr val="black">
                <a:alpha val="20000"/>
              </a:prstClr>
            </a:outerShdw>
          </a:effectLst>
        </c:spPr>
      </c:pivotFmt>
      <c:pivotFmt>
        <c:idx val="13"/>
        <c:spPr>
          <a:pattFill prst="dashDnDiag">
            <a:fgClr>
              <a:sysClr val="windowText" lastClr="000000">
                <a:lumMod val="75000"/>
                <a:lumOff val="25000"/>
              </a:sysClr>
            </a:fgClr>
            <a:bgClr>
              <a:schemeClr val="bg1"/>
            </a:bgClr>
          </a:pattFill>
          <a:ln>
            <a:noFill/>
          </a:ln>
          <a:effectLst>
            <a:outerShdw blurRad="254000" sx="102000" sy="102000" algn="ctr" rotWithShape="0">
              <a:prstClr val="black">
                <a:alpha val="20000"/>
              </a:prstClr>
            </a:outerShdw>
          </a:effectLst>
        </c:spPr>
      </c:pivotFmt>
      <c:pivotFmt>
        <c:idx val="14"/>
        <c:spPr>
          <a:pattFill prst="pct30">
            <a:fgClr>
              <a:sysClr val="windowText" lastClr="000000">
                <a:lumMod val="75000"/>
                <a:lumOff val="25000"/>
              </a:sysClr>
            </a:fgClr>
            <a:bgClr>
              <a:schemeClr val="bg1"/>
            </a:bgClr>
          </a:pattFill>
          <a:ln>
            <a:noFill/>
          </a:ln>
          <a:effectLst>
            <a:outerShdw blurRad="254000" sx="102000" sy="102000" algn="ctr" rotWithShape="0">
              <a:prstClr val="black">
                <a:alpha val="20000"/>
              </a:prstClr>
            </a:outerShdw>
          </a:effectLst>
        </c:spPr>
      </c:pivotFmt>
      <c:pivotFmt>
        <c:idx val="15"/>
        <c:dLbl>
          <c:idx val="0"/>
          <c:spPr>
            <a:solidFill>
              <a:schemeClr val="bg1"/>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s-MX"/>
            </a:p>
          </c:txPr>
          <c:showLegendKey val="1"/>
          <c:showVal val="1"/>
          <c:showCatName val="1"/>
          <c:showSerName val="1"/>
          <c:showPercent val="1"/>
          <c:showBubbleSize val="1"/>
          <c:extLst xmlns:c16r2="http://schemas.microsoft.com/office/drawing/2015/06/chart">
            <c:ext xmlns:c15="http://schemas.microsoft.com/office/drawing/2012/chart" uri="{CE6537A1-D6FC-4f65-9D91-7224C49458BB}"/>
          </c:extLst>
        </c:dLbl>
      </c:pivotFmt>
      <c:pivotFmt>
        <c:idx val="16"/>
        <c:spPr>
          <a:solidFill>
            <a:schemeClr val="accent1"/>
          </a:solidFill>
          <a:ln>
            <a:noFill/>
          </a:ln>
          <a:effectLst>
            <a:outerShdw blurRad="254000" sx="102000" sy="102000" algn="ctr" rotWithShape="0">
              <a:prstClr val="black">
                <a:alpha val="20000"/>
              </a:prstClr>
            </a:outerShdw>
          </a:effectLst>
        </c:spPr>
        <c:marker>
          <c:symbol val="none"/>
        </c:marker>
        <c:dLbl>
          <c:idx val="0"/>
          <c:spPr>
            <a:solidFill>
              <a:schemeClr val="bg1"/>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s-MX"/>
            </a:p>
          </c:txPr>
          <c:dLblPos val="ctr"/>
          <c:showLegendKey val="0"/>
          <c:showVal val="0"/>
          <c:showCatName val="0"/>
          <c:showSerName val="0"/>
          <c:showPercent val="1"/>
          <c:showBubbleSize val="0"/>
          <c:extLst xmlns:c16r2="http://schemas.microsoft.com/office/drawing/2015/06/chart">
            <c:ext xmlns:c15="http://schemas.microsoft.com/office/drawing/2012/chart" uri="{CE6537A1-D6FC-4f65-9D91-7224C49458BB}"/>
          </c:extLst>
        </c:dLbl>
      </c:pivotFmt>
      <c:pivotFmt>
        <c:idx val="17"/>
        <c:spPr>
          <a:pattFill prst="dashDnDiag">
            <a:fgClr>
              <a:sysClr val="windowText" lastClr="000000">
                <a:lumMod val="75000"/>
                <a:lumOff val="25000"/>
              </a:sysClr>
            </a:fgClr>
            <a:bgClr>
              <a:schemeClr val="bg1"/>
            </a:bgClr>
          </a:pattFill>
          <a:ln>
            <a:noFill/>
          </a:ln>
          <a:effectLst>
            <a:outerShdw blurRad="254000" sx="102000" sy="102000" algn="ctr" rotWithShape="0">
              <a:prstClr val="black">
                <a:alpha val="20000"/>
              </a:prstClr>
            </a:outerShdw>
          </a:effectLst>
        </c:spPr>
        <c:dLbl>
          <c:idx val="0"/>
          <c:layout>
            <c:manualLayout>
              <c:x val="-1.1790901137357829E-2"/>
              <c:y val="-3.1469816272965898E-2"/>
            </c:manualLayout>
          </c:layout>
          <c:spPr>
            <a:solidFill>
              <a:schemeClr val="bg1"/>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s-MX"/>
            </a:p>
          </c:txPr>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Lst>
        </c:dLbl>
      </c:pivotFmt>
      <c:pivotFmt>
        <c:idx val="18"/>
        <c:spPr>
          <a:pattFill prst="ltHorz">
            <a:fgClr>
              <a:sysClr val="windowText" lastClr="000000">
                <a:lumMod val="75000"/>
                <a:lumOff val="25000"/>
              </a:sysClr>
            </a:fgClr>
            <a:bgClr>
              <a:schemeClr val="bg1"/>
            </a:bgClr>
          </a:pattFill>
          <a:ln>
            <a:noFill/>
          </a:ln>
          <a:effectLst>
            <a:outerShdw blurRad="254000" sx="102000" sy="102000" algn="ctr" rotWithShape="0">
              <a:prstClr val="black">
                <a:alpha val="20000"/>
              </a:prstClr>
            </a:outerShdw>
          </a:effectLst>
        </c:spPr>
        <c:dLbl>
          <c:idx val="0"/>
          <c:layout>
            <c:manualLayout>
              <c:x val="4.1986001749781281E-2"/>
              <c:y val="-3.0799066783318795E-2"/>
            </c:manualLayout>
          </c:layout>
          <c:spPr>
            <a:solidFill>
              <a:schemeClr val="bg1"/>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s-MX"/>
            </a:p>
          </c:txPr>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Lst>
        </c:dLbl>
      </c:pivotFmt>
      <c:pivotFmt>
        <c:idx val="19"/>
        <c:spPr>
          <a:pattFill prst="pct20">
            <a:fgClr>
              <a:schemeClr val="tx1"/>
            </a:fgClr>
            <a:bgClr>
              <a:schemeClr val="bg1"/>
            </a:bgClr>
          </a:pattFill>
          <a:ln>
            <a:noFill/>
          </a:ln>
          <a:effectLst>
            <a:outerShdw blurRad="254000" sx="102000" sy="102000" algn="ctr" rotWithShape="0">
              <a:prstClr val="black">
                <a:alpha val="20000"/>
              </a:prstClr>
            </a:outerShdw>
          </a:effectLst>
        </c:spPr>
      </c:pivotFmt>
      <c:pivotFmt>
        <c:idx val="20"/>
        <c:spPr>
          <a:pattFill prst="ltDnDiag">
            <a:fgClr>
              <a:schemeClr val="tx1"/>
            </a:fgClr>
            <a:bgClr>
              <a:schemeClr val="bg1"/>
            </a:bgClr>
          </a:pattFill>
          <a:ln>
            <a:noFill/>
          </a:ln>
          <a:effectLst>
            <a:outerShdw blurRad="254000" sx="102000" sy="102000" algn="ctr" rotWithShape="0">
              <a:prstClr val="black">
                <a:alpha val="20000"/>
              </a:prstClr>
            </a:outerShdw>
          </a:effectLst>
        </c:spPr>
      </c:pivotFmt>
      <c:pivotFmt>
        <c:idx val="21"/>
        <c:spPr>
          <a:pattFill prst="dashVert">
            <a:fgClr>
              <a:sysClr val="windowText" lastClr="000000">
                <a:lumMod val="75000"/>
                <a:lumOff val="25000"/>
              </a:sysClr>
            </a:fgClr>
            <a:bgClr>
              <a:schemeClr val="bg1"/>
            </a:bgClr>
          </a:pattFill>
          <a:ln>
            <a:noFill/>
          </a:ln>
          <a:effectLst>
            <a:outerShdw blurRad="254000" sx="102000" sy="102000" algn="ctr" rotWithShape="0">
              <a:prstClr val="black">
                <a:alpha val="20000"/>
              </a:prstClr>
            </a:outerShdw>
          </a:effectLst>
        </c:spPr>
      </c:pivotFmt>
      <c:pivotFmt>
        <c:idx val="22"/>
        <c:spPr>
          <a:pattFill prst="wdDnDiag">
            <a:fgClr>
              <a:sysClr val="windowText" lastClr="000000">
                <a:lumMod val="75000"/>
                <a:lumOff val="25000"/>
              </a:sysClr>
            </a:fgClr>
            <a:bgClr>
              <a:schemeClr val="bg1"/>
            </a:bgClr>
          </a:pattFill>
          <a:ln>
            <a:noFill/>
          </a:ln>
          <a:effectLst>
            <a:outerShdw blurRad="254000" sx="102000" sy="102000" algn="ctr" rotWithShape="0">
              <a:prstClr val="black">
                <a:alpha val="20000"/>
              </a:prstClr>
            </a:outerShdw>
          </a:effectLst>
        </c:spPr>
        <c:dLbl>
          <c:idx val="0"/>
          <c:layout>
            <c:manualLayout>
              <c:x val="-4.3421478565179354E-2"/>
              <c:y val="6.9203849518809724E-3"/>
            </c:manualLayout>
          </c:layout>
          <c:spPr>
            <a:solidFill>
              <a:schemeClr val="bg1"/>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s-MX"/>
            </a:p>
          </c:txPr>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Lst>
        </c:dLbl>
      </c:pivotFmt>
      <c:pivotFmt>
        <c:idx val="23"/>
        <c:spPr>
          <a:pattFill prst="pct30">
            <a:fgClr>
              <a:sysClr val="windowText" lastClr="000000">
                <a:lumMod val="75000"/>
                <a:lumOff val="25000"/>
              </a:sysClr>
            </a:fgClr>
            <a:bgClr>
              <a:schemeClr val="bg1"/>
            </a:bgClr>
          </a:pattFill>
          <a:ln>
            <a:noFill/>
          </a:ln>
          <a:effectLst>
            <a:outerShdw blurRad="254000" sx="102000" sy="102000" algn="ctr" rotWithShape="0">
              <a:prstClr val="black">
                <a:alpha val="20000"/>
              </a:prstClr>
            </a:outerShdw>
          </a:effectLst>
        </c:spPr>
        <c:dLbl>
          <c:idx val="0"/>
          <c:layout>
            <c:manualLayout>
              <c:x val="-3.1248906386701712E-2"/>
              <c:y val="-2.9658792650918676E-2"/>
            </c:manualLayout>
          </c:layout>
          <c:spPr>
            <a:solidFill>
              <a:schemeClr val="bg1"/>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s-MX"/>
            </a:p>
          </c:txPr>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Lst>
        </c:dLbl>
      </c:pivotFmt>
      <c:pivotFmt>
        <c:idx val="24"/>
        <c:spPr>
          <a:solidFill>
            <a:schemeClr val="accent1"/>
          </a:solidFill>
          <a:ln>
            <a:noFill/>
          </a:ln>
          <a:effectLst>
            <a:outerShdw blurRad="254000" sx="102000" sy="102000" algn="ctr" rotWithShape="0">
              <a:prstClr val="black">
                <a:alpha val="20000"/>
              </a:prstClr>
            </a:outerShdw>
          </a:effectLst>
        </c:spPr>
        <c:marker>
          <c:symbol val="none"/>
        </c:marker>
        <c:dLbl>
          <c:idx val="0"/>
          <c:spPr>
            <a:solidFill>
              <a:schemeClr val="bg1"/>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s-MX"/>
            </a:p>
          </c:txPr>
          <c:dLblPos val="ctr"/>
          <c:showLegendKey val="0"/>
          <c:showVal val="0"/>
          <c:showCatName val="0"/>
          <c:showSerName val="0"/>
          <c:showPercent val="1"/>
          <c:showBubbleSize val="0"/>
          <c:extLst xmlns:c16r2="http://schemas.microsoft.com/office/drawing/2015/06/chart">
            <c:ext xmlns:c15="http://schemas.microsoft.com/office/drawing/2012/chart" uri="{CE6537A1-D6FC-4f65-9D91-7224C49458BB}"/>
          </c:extLst>
        </c:dLbl>
      </c:pivotFmt>
      <c:pivotFmt>
        <c:idx val="25"/>
        <c:spPr>
          <a:pattFill prst="dashDnDiag">
            <a:fgClr>
              <a:sysClr val="windowText" lastClr="000000">
                <a:lumMod val="75000"/>
                <a:lumOff val="25000"/>
              </a:sysClr>
            </a:fgClr>
            <a:bgClr>
              <a:schemeClr val="bg1"/>
            </a:bgClr>
          </a:pattFill>
          <a:ln>
            <a:noFill/>
          </a:ln>
          <a:effectLst>
            <a:outerShdw blurRad="254000" sx="102000" sy="102000" algn="ctr" rotWithShape="0">
              <a:prstClr val="black">
                <a:alpha val="20000"/>
              </a:prstClr>
            </a:outerShdw>
          </a:effectLst>
        </c:spPr>
        <c:dLbl>
          <c:idx val="0"/>
          <c:layout>
            <c:manualLayout>
              <c:x val="-1.1790901137357829E-2"/>
              <c:y val="-3.1469816272965898E-2"/>
            </c:manualLayout>
          </c:layout>
          <c:spPr>
            <a:solidFill>
              <a:schemeClr val="bg1"/>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s-MX"/>
            </a:p>
          </c:txPr>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Lst>
        </c:dLbl>
      </c:pivotFmt>
      <c:pivotFmt>
        <c:idx val="26"/>
        <c:spPr>
          <a:pattFill prst="ltHorz">
            <a:fgClr>
              <a:sysClr val="windowText" lastClr="000000">
                <a:lumMod val="75000"/>
                <a:lumOff val="25000"/>
              </a:sysClr>
            </a:fgClr>
            <a:bgClr>
              <a:schemeClr val="bg1"/>
            </a:bgClr>
          </a:pattFill>
          <a:ln>
            <a:noFill/>
          </a:ln>
          <a:effectLst>
            <a:outerShdw blurRad="254000" sx="102000" sy="102000" algn="ctr" rotWithShape="0">
              <a:prstClr val="black">
                <a:alpha val="20000"/>
              </a:prstClr>
            </a:outerShdw>
          </a:effectLst>
        </c:spPr>
        <c:dLbl>
          <c:idx val="0"/>
          <c:layout>
            <c:manualLayout>
              <c:x val="4.1986001749781281E-2"/>
              <c:y val="-3.0799066783318795E-2"/>
            </c:manualLayout>
          </c:layout>
          <c:spPr>
            <a:solidFill>
              <a:schemeClr val="bg1"/>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s-MX"/>
            </a:p>
          </c:txPr>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Lst>
        </c:dLbl>
      </c:pivotFmt>
      <c:pivotFmt>
        <c:idx val="27"/>
        <c:spPr>
          <a:pattFill prst="pct20">
            <a:fgClr>
              <a:schemeClr val="tx1"/>
            </a:fgClr>
            <a:bgClr>
              <a:schemeClr val="bg1"/>
            </a:bgClr>
          </a:pattFill>
          <a:ln>
            <a:noFill/>
          </a:ln>
          <a:effectLst>
            <a:outerShdw blurRad="254000" sx="102000" sy="102000" algn="ctr" rotWithShape="0">
              <a:prstClr val="black">
                <a:alpha val="20000"/>
              </a:prstClr>
            </a:outerShdw>
          </a:effectLst>
        </c:spPr>
      </c:pivotFmt>
      <c:pivotFmt>
        <c:idx val="28"/>
        <c:spPr>
          <a:pattFill prst="ltDnDiag">
            <a:fgClr>
              <a:schemeClr val="tx1"/>
            </a:fgClr>
            <a:bgClr>
              <a:schemeClr val="bg1"/>
            </a:bgClr>
          </a:pattFill>
          <a:ln>
            <a:noFill/>
          </a:ln>
          <a:effectLst>
            <a:outerShdw blurRad="254000" sx="102000" sy="102000" algn="ctr" rotWithShape="0">
              <a:prstClr val="black">
                <a:alpha val="20000"/>
              </a:prstClr>
            </a:outerShdw>
          </a:effectLst>
        </c:spPr>
      </c:pivotFmt>
      <c:pivotFmt>
        <c:idx val="29"/>
        <c:spPr>
          <a:pattFill prst="dashVert">
            <a:fgClr>
              <a:sysClr val="windowText" lastClr="000000">
                <a:lumMod val="75000"/>
                <a:lumOff val="25000"/>
              </a:sysClr>
            </a:fgClr>
            <a:bgClr>
              <a:schemeClr val="bg1"/>
            </a:bgClr>
          </a:pattFill>
          <a:ln>
            <a:noFill/>
          </a:ln>
          <a:effectLst>
            <a:outerShdw blurRad="254000" sx="102000" sy="102000" algn="ctr" rotWithShape="0">
              <a:prstClr val="black">
                <a:alpha val="20000"/>
              </a:prstClr>
            </a:outerShdw>
          </a:effectLst>
        </c:spPr>
      </c:pivotFmt>
      <c:pivotFmt>
        <c:idx val="30"/>
        <c:spPr>
          <a:pattFill prst="wdDnDiag">
            <a:fgClr>
              <a:sysClr val="windowText" lastClr="000000">
                <a:lumMod val="75000"/>
                <a:lumOff val="25000"/>
              </a:sysClr>
            </a:fgClr>
            <a:bgClr>
              <a:schemeClr val="bg1"/>
            </a:bgClr>
          </a:pattFill>
          <a:ln>
            <a:noFill/>
          </a:ln>
          <a:effectLst>
            <a:outerShdw blurRad="254000" sx="102000" sy="102000" algn="ctr" rotWithShape="0">
              <a:prstClr val="black">
                <a:alpha val="20000"/>
              </a:prstClr>
            </a:outerShdw>
          </a:effectLst>
        </c:spPr>
        <c:dLbl>
          <c:idx val="0"/>
          <c:layout>
            <c:manualLayout>
              <c:x val="-4.3421478565179354E-2"/>
              <c:y val="6.9203849518809724E-3"/>
            </c:manualLayout>
          </c:layout>
          <c:spPr>
            <a:solidFill>
              <a:schemeClr val="bg1"/>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s-MX"/>
            </a:p>
          </c:txPr>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Lst>
        </c:dLbl>
      </c:pivotFmt>
      <c:pivotFmt>
        <c:idx val="31"/>
        <c:spPr>
          <a:pattFill prst="pct30">
            <a:fgClr>
              <a:sysClr val="windowText" lastClr="000000">
                <a:lumMod val="75000"/>
                <a:lumOff val="25000"/>
              </a:sysClr>
            </a:fgClr>
            <a:bgClr>
              <a:schemeClr val="bg1"/>
            </a:bgClr>
          </a:pattFill>
          <a:ln>
            <a:noFill/>
          </a:ln>
          <a:effectLst>
            <a:outerShdw blurRad="254000" sx="102000" sy="102000" algn="ctr" rotWithShape="0">
              <a:prstClr val="black">
                <a:alpha val="20000"/>
              </a:prstClr>
            </a:outerShdw>
          </a:effectLst>
        </c:spPr>
        <c:dLbl>
          <c:idx val="0"/>
          <c:layout>
            <c:manualLayout>
              <c:x val="-3.1248906386701712E-2"/>
              <c:y val="-2.9658792650918676E-2"/>
            </c:manualLayout>
          </c:layout>
          <c:spPr>
            <a:solidFill>
              <a:schemeClr val="bg1"/>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s-MX"/>
            </a:p>
          </c:txPr>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Lst>
        </c:dLbl>
      </c:pivotFmt>
    </c:pivotFmts>
    <c:plotArea>
      <c:layout/>
      <c:pieChart>
        <c:varyColors val="1"/>
        <c:ser>
          <c:idx val="0"/>
          <c:order val="0"/>
          <c:tx>
            <c:strRef>
              <c:f>Hoja16!$B$1</c:f>
              <c:strCache>
                <c:ptCount val="1"/>
                <c:pt idx="0">
                  <c:v>Total</c:v>
                </c:pt>
              </c:strCache>
            </c:strRef>
          </c:tx>
          <c:dPt>
            <c:idx val="0"/>
            <c:bubble3D val="0"/>
            <c:spPr>
              <a:pattFill prst="dashDnDiag">
                <a:fgClr>
                  <a:sysClr val="windowText" lastClr="000000">
                    <a:lumMod val="75000"/>
                    <a:lumOff val="25000"/>
                  </a:sysClr>
                </a:fgClr>
                <a:bgClr>
                  <a:schemeClr val="bg1"/>
                </a:bgClr>
              </a:patt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75F6-4389-940D-D97DFD2E610B}"/>
              </c:ext>
            </c:extLst>
          </c:dPt>
          <c:dPt>
            <c:idx val="1"/>
            <c:bubble3D val="0"/>
            <c:spPr>
              <a:pattFill prst="ltHorz">
                <a:fgClr>
                  <a:sysClr val="windowText" lastClr="000000">
                    <a:lumMod val="75000"/>
                    <a:lumOff val="25000"/>
                  </a:sysClr>
                </a:fgClr>
                <a:bgClr>
                  <a:schemeClr val="bg1"/>
                </a:bgClr>
              </a:patt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75F6-4389-940D-D97DFD2E610B}"/>
              </c:ext>
            </c:extLst>
          </c:dPt>
          <c:dPt>
            <c:idx val="2"/>
            <c:bubble3D val="0"/>
            <c:spPr>
              <a:pattFill prst="pct20">
                <a:fgClr>
                  <a:schemeClr val="tx1"/>
                </a:fgClr>
                <a:bgClr>
                  <a:schemeClr val="bg1"/>
                </a:bgClr>
              </a:patt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75F6-4389-940D-D97DFD2E610B}"/>
              </c:ext>
            </c:extLst>
          </c:dPt>
          <c:dPt>
            <c:idx val="3"/>
            <c:bubble3D val="0"/>
            <c:spPr>
              <a:pattFill prst="ltDnDiag">
                <a:fgClr>
                  <a:schemeClr val="tx1"/>
                </a:fgClr>
                <a:bgClr>
                  <a:schemeClr val="bg1"/>
                </a:bgClr>
              </a:patt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75F6-4389-940D-D97DFD2E610B}"/>
              </c:ext>
            </c:extLst>
          </c:dPt>
          <c:dPt>
            <c:idx val="4"/>
            <c:bubble3D val="0"/>
            <c:spPr>
              <a:pattFill prst="dashVert">
                <a:fgClr>
                  <a:sysClr val="windowText" lastClr="000000">
                    <a:lumMod val="75000"/>
                    <a:lumOff val="25000"/>
                  </a:sysClr>
                </a:fgClr>
                <a:bgClr>
                  <a:schemeClr val="bg1"/>
                </a:bgClr>
              </a:patt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75F6-4389-940D-D97DFD2E610B}"/>
              </c:ext>
            </c:extLst>
          </c:dPt>
          <c:dPt>
            <c:idx val="5"/>
            <c:bubble3D val="0"/>
            <c:spPr>
              <a:pattFill prst="wdDnDiag">
                <a:fgClr>
                  <a:sysClr val="windowText" lastClr="000000">
                    <a:lumMod val="75000"/>
                    <a:lumOff val="25000"/>
                  </a:sysClr>
                </a:fgClr>
                <a:bgClr>
                  <a:schemeClr val="bg1"/>
                </a:bgClr>
              </a:patt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B-75F6-4389-940D-D97DFD2E610B}"/>
              </c:ext>
            </c:extLst>
          </c:dPt>
          <c:dPt>
            <c:idx val="6"/>
            <c:bubble3D val="0"/>
            <c:spPr>
              <a:pattFill prst="pct30">
                <a:fgClr>
                  <a:sysClr val="windowText" lastClr="000000">
                    <a:lumMod val="75000"/>
                    <a:lumOff val="25000"/>
                  </a:sysClr>
                </a:fgClr>
                <a:bgClr>
                  <a:schemeClr val="bg1"/>
                </a:bgClr>
              </a:patt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D-75F6-4389-940D-D97DFD2E610B}"/>
              </c:ext>
            </c:extLst>
          </c:dPt>
          <c:dLbls>
            <c:dLbl>
              <c:idx val="0"/>
              <c:layout>
                <c:manualLayout>
                  <c:x val="-1.1790901137357829E-2"/>
                  <c:y val="-3.1469816272965898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5F6-4389-940D-D97DFD2E610B}"/>
                </c:ext>
              </c:extLst>
            </c:dLbl>
            <c:dLbl>
              <c:idx val="1"/>
              <c:layout>
                <c:manualLayout>
                  <c:x val="4.1986001749781281E-2"/>
                  <c:y val="-3.0799066783318795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75F6-4389-940D-D97DFD2E610B}"/>
                </c:ext>
              </c:extLst>
            </c:dLbl>
            <c:dLbl>
              <c:idx val="5"/>
              <c:layout>
                <c:manualLayout>
                  <c:x val="-4.3421478565179354E-2"/>
                  <c:y val="6.9203849518809724E-3"/>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75F6-4389-940D-D97DFD2E610B}"/>
                </c:ext>
              </c:extLst>
            </c:dLbl>
            <c:dLbl>
              <c:idx val="6"/>
              <c:layout>
                <c:manualLayout>
                  <c:x val="-3.1248906386701712E-2"/>
                  <c:y val="-2.9658792650918676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75F6-4389-940D-D97DFD2E610B}"/>
                </c:ext>
              </c:extLst>
            </c:dLbl>
            <c:spPr>
              <a:solidFill>
                <a:schemeClr val="bg1"/>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Hoja16!$A$2:$A$8</c:f>
              <c:strCache>
                <c:ptCount val="7"/>
                <c:pt idx="0">
                  <c:v>ARENA DE MAR</c:v>
                </c:pt>
                <c:pt idx="1">
                  <c:v>ARENA DE MEDANO</c:v>
                </c:pt>
                <c:pt idx="2">
                  <c:v>ARENA DE RIO</c:v>
                </c:pt>
                <c:pt idx="3">
                  <c:v>CONGLOMERAD </c:v>
                </c:pt>
                <c:pt idx="4">
                  <c:v>GRAVA - ARENA</c:v>
                </c:pt>
                <c:pt idx="5">
                  <c:v>ROCA DOLOMITA</c:v>
                </c:pt>
                <c:pt idx="6">
                  <c:v>ROCA-CALIZA</c:v>
                </c:pt>
              </c:strCache>
            </c:strRef>
          </c:cat>
          <c:val>
            <c:numRef>
              <c:f>Hoja16!$B$2:$B$8</c:f>
              <c:numCache>
                <c:formatCode>General</c:formatCode>
                <c:ptCount val="7"/>
                <c:pt idx="0">
                  <c:v>2</c:v>
                </c:pt>
                <c:pt idx="1">
                  <c:v>3</c:v>
                </c:pt>
                <c:pt idx="2">
                  <c:v>56</c:v>
                </c:pt>
                <c:pt idx="3">
                  <c:v>15</c:v>
                </c:pt>
                <c:pt idx="4">
                  <c:v>14</c:v>
                </c:pt>
                <c:pt idx="5">
                  <c:v>4</c:v>
                </c:pt>
                <c:pt idx="6">
                  <c:v>6</c:v>
                </c:pt>
              </c:numCache>
            </c:numRef>
          </c:val>
          <c:extLst xmlns:c16r2="http://schemas.microsoft.com/office/drawing/2015/06/chart">
            <c:ext xmlns:c16="http://schemas.microsoft.com/office/drawing/2014/chart" uri="{C3380CC4-5D6E-409C-BE32-E72D297353CC}">
              <c16:uniqueId val="{0000000E-75F6-4389-940D-D97DFD2E610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s-MX"/>
    </a:p>
  </c:txPr>
  <c:externalData r:id="rId1">
    <c:autoUpdate val="0"/>
  </c:externalData>
  <c:extLst xmlns:c16r2="http://schemas.microsoft.com/office/drawing/2015/06/char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447000138561729"/>
          <c:y val="7.6123958104499095E-2"/>
          <c:w val="0.53997505888873498"/>
          <c:h val="0.89854738298362924"/>
        </c:manualLayout>
      </c:layout>
      <c:radarChart>
        <c:radarStyle val="marker"/>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Hoja4!$E$2:$E$24</c:f>
              <c:numCache>
                <c:formatCode>General</c:formatCode>
                <c:ptCount val="23"/>
                <c:pt idx="0">
                  <c:v>52.7</c:v>
                </c:pt>
                <c:pt idx="1">
                  <c:v>56</c:v>
                </c:pt>
                <c:pt idx="2">
                  <c:v>55.1</c:v>
                </c:pt>
                <c:pt idx="3">
                  <c:v>56</c:v>
                </c:pt>
                <c:pt idx="4">
                  <c:v>53.2</c:v>
                </c:pt>
                <c:pt idx="5">
                  <c:v>52.3</c:v>
                </c:pt>
                <c:pt idx="6">
                  <c:v>92</c:v>
                </c:pt>
                <c:pt idx="7">
                  <c:v>51.8</c:v>
                </c:pt>
                <c:pt idx="8">
                  <c:v>54.6</c:v>
                </c:pt>
                <c:pt idx="9">
                  <c:v>96.3</c:v>
                </c:pt>
                <c:pt idx="10">
                  <c:v>53.6</c:v>
                </c:pt>
                <c:pt idx="11">
                  <c:v>92</c:v>
                </c:pt>
                <c:pt idx="12">
                  <c:v>96.2</c:v>
                </c:pt>
                <c:pt idx="13">
                  <c:v>29</c:v>
                </c:pt>
                <c:pt idx="14">
                  <c:v>60.067</c:v>
                </c:pt>
                <c:pt idx="15">
                  <c:v>77.5</c:v>
                </c:pt>
                <c:pt idx="16">
                  <c:v>69.968999999999994</c:v>
                </c:pt>
                <c:pt idx="17">
                  <c:v>42</c:v>
                </c:pt>
                <c:pt idx="18">
                  <c:v>67.5</c:v>
                </c:pt>
                <c:pt idx="19">
                  <c:v>68.5</c:v>
                </c:pt>
                <c:pt idx="20">
                  <c:v>68.5</c:v>
                </c:pt>
                <c:pt idx="21">
                  <c:v>16</c:v>
                </c:pt>
                <c:pt idx="22">
                  <c:v>17</c:v>
                </c:pt>
              </c:numCache>
            </c:numRef>
          </c:val>
          <c:extLst xmlns:c16r2="http://schemas.microsoft.com/office/drawing/2015/06/chart">
            <c:ext xmlns:c16="http://schemas.microsoft.com/office/drawing/2014/chart" uri="{C3380CC4-5D6E-409C-BE32-E72D297353CC}">
              <c16:uniqueId val="{00000000-054F-427D-9D7A-1C466885C084}"/>
            </c:ext>
          </c:extLst>
        </c:ser>
        <c:dLbls>
          <c:showLegendKey val="0"/>
          <c:showVal val="0"/>
          <c:showCatName val="0"/>
          <c:showSerName val="0"/>
          <c:showPercent val="0"/>
          <c:showBubbleSize val="0"/>
        </c:dLbls>
        <c:axId val="106595840"/>
        <c:axId val="106597376"/>
      </c:radarChart>
      <c:catAx>
        <c:axId val="106595840"/>
        <c:scaling>
          <c:orientation val="minMax"/>
        </c:scaling>
        <c:delete val="1"/>
        <c:axPos val="b"/>
        <c:majorTickMark val="none"/>
        <c:minorTickMark val="none"/>
        <c:tickLblPos val="nextTo"/>
        <c:crossAx val="106597376"/>
        <c:crosses val="autoZero"/>
        <c:auto val="1"/>
        <c:lblAlgn val="ctr"/>
        <c:lblOffset val="100"/>
        <c:noMultiLvlLbl val="0"/>
      </c:catAx>
      <c:valAx>
        <c:axId val="106597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MX"/>
          </a:p>
        </c:txPr>
        <c:crossAx val="1065958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plantilla-num2</Template>
  <TotalTime>27</TotalTime>
  <Pages>19</Pages>
  <Words>3172</Words>
  <Characters>17452</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dc:creator>
  <cp:keywords/>
  <dc:description/>
  <cp:lastModifiedBy>HP</cp:lastModifiedBy>
  <cp:revision>19</cp:revision>
  <dcterms:created xsi:type="dcterms:W3CDTF">2018-07-12T14:17:00Z</dcterms:created>
  <dcterms:modified xsi:type="dcterms:W3CDTF">2018-08-06T15:55:00Z</dcterms:modified>
</cp:coreProperties>
</file>